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292" w:rsidRDefault="00ED3292" w:rsidP="00ED3292">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767CB7">
        <w:rPr>
          <w:b/>
          <w:i/>
          <w:noProof/>
          <w:sz w:val="28"/>
        </w:rPr>
        <w:t>03592</w:t>
      </w:r>
      <w:r>
        <w:rPr>
          <w:b/>
          <w:i/>
          <w:noProof/>
          <w:sz w:val="28"/>
        </w:rPr>
        <w:t xml:space="preserve"> </w:t>
      </w:r>
    </w:p>
    <w:p w:rsidR="00ED3292" w:rsidRDefault="00ED3292" w:rsidP="00ED3292">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p w:rsidR="004C39D5" w:rsidRPr="00474D21" w:rsidRDefault="004C39D5" w:rsidP="004C39D5">
      <w:pPr>
        <w:pStyle w:val="a3"/>
        <w:rPr>
          <w:rFonts w:asciiTheme="minorHAnsi" w:hAnsiTheme="minorHAnsi"/>
          <w:bCs/>
          <w:noProof w:val="0"/>
          <w:sz w:val="24"/>
          <w:lang w:eastAsia="ja-JP"/>
        </w:rPr>
      </w:pPr>
    </w:p>
    <w:p w:rsidR="004C39D5" w:rsidRPr="00474D21" w:rsidRDefault="007F0A3B" w:rsidP="004C39D5">
      <w:pPr>
        <w:rPr>
          <w:rFonts w:cs="Arial"/>
          <w:b/>
          <w:bCs/>
          <w:sz w:val="24"/>
        </w:rPr>
      </w:pPr>
      <w:r>
        <w:rPr>
          <w:rFonts w:cs="Arial"/>
          <w:b/>
          <w:bCs/>
          <w:sz w:val="24"/>
        </w:rPr>
        <w:t>Agenda item:</w:t>
      </w:r>
      <w:r>
        <w:rPr>
          <w:rFonts w:cs="Arial"/>
          <w:b/>
          <w:bCs/>
          <w:sz w:val="24"/>
        </w:rPr>
        <w:tab/>
        <w:t xml:space="preserve">          </w:t>
      </w:r>
      <w:r>
        <w:rPr>
          <w:rFonts w:cs="Arial"/>
          <w:b/>
          <w:bCs/>
          <w:sz w:val="24"/>
        </w:rPr>
        <w:tab/>
        <w:t>6.10.8.3</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270DF7">
        <w:rPr>
          <w:rFonts w:ascii="Calibri" w:hAnsi="Calibri" w:cs="Arial"/>
          <w:b/>
          <w:bCs/>
          <w:sz w:val="24"/>
        </w:rPr>
        <w:t>Discussion on</w:t>
      </w:r>
      <w:r w:rsidR="006E5DAE" w:rsidRPr="006E5DAE">
        <w:rPr>
          <w:rFonts w:ascii="Calibri" w:hAnsi="Calibri" w:cs="Arial"/>
          <w:b/>
          <w:bCs/>
          <w:sz w:val="24"/>
        </w:rPr>
        <w:t xml:space="preserve"> L1-RSRP measurement accuracy</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6513A4" w:rsidRPr="00A92641" w:rsidRDefault="006513A4" w:rsidP="006513A4">
      <w:pPr>
        <w:spacing w:before="120" w:after="120"/>
      </w:pPr>
      <w:r w:rsidRPr="00A92641">
        <w:t>In this paper, the link level simulation result</w:t>
      </w:r>
      <w:r w:rsidR="006369A8">
        <w:t>s</w:t>
      </w:r>
      <w:r w:rsidRPr="00A92641">
        <w:t xml:space="preserve"> for the measurem</w:t>
      </w:r>
      <w:r w:rsidR="005E5B35" w:rsidRPr="00A92641">
        <w:t xml:space="preserve">ent accuracy </w:t>
      </w:r>
      <w:r w:rsidR="00755F9E">
        <w:t xml:space="preserve">of </w:t>
      </w:r>
      <w:r w:rsidRPr="00A92641">
        <w:t>L1-RSRP reporting</w:t>
      </w:r>
      <w:r w:rsidR="005E5B35" w:rsidRPr="00A92641">
        <w:t xml:space="preserve"> </w:t>
      </w:r>
      <w:r w:rsidR="00F9303B">
        <w:t xml:space="preserve">are updated </w:t>
      </w:r>
      <w:r w:rsidR="005E5B35" w:rsidRPr="00A92641">
        <w:t>based on [1]</w:t>
      </w:r>
      <w:r w:rsidR="00F9303B">
        <w:t>,</w:t>
      </w:r>
      <w:r w:rsidRPr="00A92641">
        <w:t xml:space="preserve"> </w:t>
      </w:r>
      <w:r w:rsidR="00F9303B">
        <w:t>a</w:t>
      </w:r>
      <w:r w:rsidR="00755F9E">
        <w:t>nd</w:t>
      </w:r>
      <w:r w:rsidR="00F9303B">
        <w:t xml:space="preserve"> the requirements for</w:t>
      </w:r>
      <w:r w:rsidR="00755F9E">
        <w:t xml:space="preserve"> </w:t>
      </w:r>
      <w:r w:rsidR="00755F9E" w:rsidRPr="00A92641">
        <w:t xml:space="preserve">measurement accuracy </w:t>
      </w:r>
      <w:r w:rsidR="00755F9E">
        <w:t xml:space="preserve">of </w:t>
      </w:r>
      <w:r w:rsidR="00755F9E" w:rsidRPr="00A92641">
        <w:t>L1-RSRP reporting</w:t>
      </w:r>
      <w:r w:rsidR="00755F9E">
        <w:t xml:space="preserve"> are </w:t>
      </w:r>
      <w:r w:rsidR="00F9303B">
        <w:t>proposed</w:t>
      </w:r>
      <w:r w:rsidR="00755F9E">
        <w:t>.</w:t>
      </w:r>
    </w:p>
    <w:p w:rsidR="00875D11" w:rsidRPr="0013498B" w:rsidRDefault="00875D11" w:rsidP="00875D11">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L1-RSRP measurement accuracy</w:t>
      </w:r>
    </w:p>
    <w:p w:rsidR="00650317" w:rsidRPr="008F76D4" w:rsidRDefault="009A5D09" w:rsidP="008F76D4">
      <w:pPr>
        <w:jc w:val="both"/>
      </w:pPr>
      <w:r>
        <w:t>The</w:t>
      </w:r>
      <w:r w:rsidR="008F76D4">
        <w:t xml:space="preserve"> simulation results of measurement accuracy of SSB and CSI-RS are shown in the Table 1 and Table 2 respectively.</w:t>
      </w:r>
    </w:p>
    <w:p w:rsidR="00B104D5" w:rsidRPr="006513A4" w:rsidRDefault="006513A4" w:rsidP="006513A4">
      <w:pPr>
        <w:jc w:val="center"/>
        <w:rPr>
          <w:b/>
        </w:rPr>
      </w:pPr>
      <w:r w:rsidRPr="00601836">
        <w:rPr>
          <w:b/>
        </w:rPr>
        <w:t xml:space="preserve">Table 1: </w:t>
      </w:r>
      <w:r w:rsidR="007B2497" w:rsidRPr="007B2497">
        <w:rPr>
          <w:b/>
        </w:rPr>
        <w:t xml:space="preserve">SSB L1-RSRP </w:t>
      </w:r>
      <w:r w:rsidR="007B2497">
        <w:rPr>
          <w:b/>
        </w:rPr>
        <w:t xml:space="preserve">absolute </w:t>
      </w:r>
      <w:r w:rsidR="007B2497" w:rsidRPr="007B2497">
        <w:rPr>
          <w:b/>
        </w:rPr>
        <w:t>accuracy (dB) @ SNR=-3dB, 1 sample</w:t>
      </w:r>
    </w:p>
    <w:tbl>
      <w:tblPr>
        <w:tblW w:w="9164" w:type="dxa"/>
        <w:jc w:val="center"/>
        <w:tblCellMar>
          <w:left w:w="0" w:type="dxa"/>
          <w:right w:w="0" w:type="dxa"/>
        </w:tblCellMar>
        <w:tblLook w:val="0420" w:firstRow="1" w:lastRow="0" w:firstColumn="0" w:lastColumn="0" w:noHBand="0" w:noVBand="1"/>
      </w:tblPr>
      <w:tblGrid>
        <w:gridCol w:w="913"/>
        <w:gridCol w:w="969"/>
        <w:gridCol w:w="1000"/>
        <w:gridCol w:w="992"/>
        <w:gridCol w:w="953"/>
        <w:gridCol w:w="983"/>
        <w:gridCol w:w="1086"/>
        <w:gridCol w:w="1134"/>
        <w:gridCol w:w="1134"/>
      </w:tblGrid>
      <w:tr w:rsidR="0040626D" w:rsidRPr="00F263B9" w:rsidTr="00C274DB">
        <w:trPr>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39A1E"/>
          </w:tcPr>
          <w:p w:rsidR="0040626D" w:rsidRPr="0003083B" w:rsidRDefault="0040626D" w:rsidP="0003083B">
            <w:pPr>
              <w:jc w:val="center"/>
              <w:rPr>
                <w:rFonts w:ascii="Calibri" w:eastAsia="SimSun" w:hAnsi="Calibri" w:cs="Arial"/>
                <w:b/>
                <w:bCs/>
                <w:szCs w:val="20"/>
              </w:rPr>
            </w:pPr>
            <w:r w:rsidRPr="0003083B">
              <w:rPr>
                <w:rFonts w:ascii="Calibri" w:eastAsia="SimSun" w:hAnsi="Calibri" w:cs="Arial"/>
                <w:b/>
                <w:bCs/>
                <w:szCs w:val="20"/>
              </w:rPr>
              <w:t>Channel</w:t>
            </w:r>
          </w:p>
        </w:tc>
        <w:tc>
          <w:tcPr>
            <w:tcW w:w="3914" w:type="dxa"/>
            <w:gridSpan w:val="4"/>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rsidR="0040626D" w:rsidRPr="0003083B" w:rsidRDefault="0040626D" w:rsidP="00F263B9">
            <w:pPr>
              <w:jc w:val="both"/>
              <w:rPr>
                <w:rFonts w:ascii="Calibri" w:eastAsia="SimSun" w:hAnsi="Calibri" w:cs="Arial"/>
                <w:b/>
                <w:bCs/>
                <w:sz w:val="20"/>
                <w:szCs w:val="20"/>
              </w:rPr>
            </w:pPr>
            <w:r w:rsidRPr="0003083B">
              <w:rPr>
                <w:rFonts w:ascii="Calibri" w:eastAsia="SimSun" w:hAnsi="Calibri" w:cs="Arial"/>
                <w:b/>
                <w:bCs/>
                <w:sz w:val="20"/>
                <w:szCs w:val="20"/>
              </w:rPr>
              <w:t>STATIC/AWGN</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rsidR="0040626D" w:rsidRPr="0003083B" w:rsidRDefault="0040626D" w:rsidP="00F263B9">
            <w:pPr>
              <w:jc w:val="both"/>
              <w:rPr>
                <w:rFonts w:ascii="Calibri" w:eastAsia="SimSun" w:hAnsi="Calibri" w:cs="Arial"/>
                <w:b/>
                <w:bCs/>
                <w:sz w:val="20"/>
                <w:szCs w:val="20"/>
              </w:rPr>
            </w:pPr>
            <w:r w:rsidRPr="0003083B">
              <w:rPr>
                <w:rFonts w:ascii="Calibri" w:eastAsia="SimSun" w:hAnsi="Calibri" w:cs="Arial"/>
                <w:b/>
                <w:bCs/>
                <w:sz w:val="20"/>
                <w:szCs w:val="20"/>
              </w:rPr>
              <w:t>TDL-C 300ns 100Hz  (FR1)</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rsidR="0040626D" w:rsidRPr="0003083B" w:rsidRDefault="0040626D" w:rsidP="00F263B9">
            <w:pPr>
              <w:jc w:val="both"/>
              <w:rPr>
                <w:rFonts w:ascii="Calibri" w:eastAsia="SimSun" w:hAnsi="Calibri" w:cs="Arial"/>
                <w:b/>
                <w:bCs/>
                <w:sz w:val="20"/>
                <w:szCs w:val="20"/>
              </w:rPr>
            </w:pPr>
            <w:r w:rsidRPr="0003083B">
              <w:rPr>
                <w:rFonts w:ascii="Calibri" w:eastAsia="SimSun" w:hAnsi="Calibri" w:cs="Arial"/>
                <w:b/>
                <w:bCs/>
                <w:sz w:val="20"/>
                <w:szCs w:val="20"/>
              </w:rPr>
              <w:t>TDL-A 30ns 75Hz (FR2)</w:t>
            </w:r>
          </w:p>
        </w:tc>
      </w:tr>
      <w:tr w:rsidR="0040626D" w:rsidRPr="00F263B9" w:rsidTr="00C274DB">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ADECC"/>
          </w:tcPr>
          <w:p w:rsidR="0040626D" w:rsidRPr="0003083B" w:rsidRDefault="0040626D" w:rsidP="0003083B">
            <w:pPr>
              <w:jc w:val="center"/>
              <w:rPr>
                <w:rFonts w:ascii="Calibri" w:eastAsia="SimSun" w:hAnsi="Calibri" w:cs="Arial"/>
                <w:b/>
                <w:bCs/>
                <w:szCs w:val="20"/>
              </w:rPr>
            </w:pPr>
            <w:r w:rsidRPr="0003083B">
              <w:rPr>
                <w:rFonts w:ascii="Calibri" w:eastAsia="SimSun" w:hAnsi="Calibri" w:cs="Arial"/>
                <w:b/>
                <w:bCs/>
                <w:szCs w:val="20"/>
              </w:rPr>
              <w:t>SCS</w:t>
            </w:r>
          </w:p>
        </w:tc>
        <w:tc>
          <w:tcPr>
            <w:tcW w:w="969"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15 kHz</w:t>
            </w:r>
          </w:p>
        </w:tc>
        <w:tc>
          <w:tcPr>
            <w:tcW w:w="1000"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30 kHz</w:t>
            </w:r>
          </w:p>
        </w:tc>
        <w:tc>
          <w:tcPr>
            <w:tcW w:w="99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120 kHz</w:t>
            </w:r>
          </w:p>
        </w:tc>
        <w:tc>
          <w:tcPr>
            <w:tcW w:w="95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240 kHz</w:t>
            </w:r>
          </w:p>
        </w:tc>
        <w:tc>
          <w:tcPr>
            <w:tcW w:w="98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15 kHz</w:t>
            </w:r>
          </w:p>
        </w:tc>
        <w:tc>
          <w:tcPr>
            <w:tcW w:w="1086"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30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120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40626D" w:rsidRPr="00650317" w:rsidRDefault="0040626D" w:rsidP="00F263B9">
            <w:pPr>
              <w:jc w:val="both"/>
              <w:rPr>
                <w:rFonts w:ascii="Calibri" w:eastAsia="SimSun" w:hAnsi="Calibri" w:cs="Arial"/>
                <w:bCs/>
                <w:sz w:val="20"/>
                <w:szCs w:val="20"/>
              </w:rPr>
            </w:pPr>
            <w:r w:rsidRPr="00650317">
              <w:rPr>
                <w:rFonts w:ascii="Calibri" w:eastAsia="SimSun" w:hAnsi="Calibri" w:cs="Arial"/>
                <w:bCs/>
                <w:sz w:val="20"/>
                <w:szCs w:val="20"/>
              </w:rPr>
              <w:t>240 kHz</w:t>
            </w:r>
          </w:p>
        </w:tc>
      </w:tr>
      <w:tr w:rsidR="00147F0F" w:rsidRPr="00F263B9" w:rsidTr="00C274DB">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DEFE7"/>
          </w:tcPr>
          <w:p w:rsidR="00147F0F" w:rsidRPr="0003083B" w:rsidRDefault="00147F0F" w:rsidP="00147F0F">
            <w:pPr>
              <w:jc w:val="center"/>
              <w:rPr>
                <w:rFonts w:ascii="Calibri" w:eastAsia="SimSun" w:hAnsi="Calibri" w:cs="Arial"/>
                <w:b/>
                <w:bCs/>
                <w:szCs w:val="20"/>
              </w:rPr>
            </w:pPr>
            <w:r w:rsidRPr="0003083B">
              <w:rPr>
                <w:rFonts w:ascii="Calibri" w:eastAsia="SimSun" w:hAnsi="Calibri" w:cs="Arial"/>
                <w:b/>
                <w:bCs/>
                <w:szCs w:val="20"/>
              </w:rPr>
              <w:t>Accuracy (dB)</w:t>
            </w:r>
          </w:p>
        </w:tc>
        <w:tc>
          <w:tcPr>
            <w:tcW w:w="969"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AD76A9" w:rsidRDefault="00147F0F" w:rsidP="00147F0F">
            <w:r w:rsidRPr="00AD76A9">
              <w:t>1.40</w:t>
            </w:r>
          </w:p>
        </w:tc>
        <w:tc>
          <w:tcPr>
            <w:tcW w:w="1000"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AD76A9" w:rsidRDefault="00147F0F" w:rsidP="00147F0F">
            <w:r w:rsidRPr="00AD76A9">
              <w:t>1.38</w:t>
            </w:r>
          </w:p>
        </w:tc>
        <w:tc>
          <w:tcPr>
            <w:tcW w:w="992"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AD76A9" w:rsidRDefault="00147F0F" w:rsidP="00147F0F">
            <w:r w:rsidRPr="00AD76A9">
              <w:t>1.49</w:t>
            </w:r>
          </w:p>
        </w:tc>
        <w:tc>
          <w:tcPr>
            <w:tcW w:w="95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AD76A9" w:rsidRDefault="00147F0F" w:rsidP="00147F0F">
            <w:r w:rsidRPr="00AD76A9">
              <w:t>1.29</w:t>
            </w:r>
          </w:p>
        </w:tc>
        <w:tc>
          <w:tcPr>
            <w:tcW w:w="98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AD76A9" w:rsidRDefault="00147F0F" w:rsidP="00147F0F">
            <w:r w:rsidRPr="00AD76A9">
              <w:t>1.65</w:t>
            </w:r>
          </w:p>
        </w:tc>
        <w:tc>
          <w:tcPr>
            <w:tcW w:w="1086"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AD76A9" w:rsidRDefault="00147F0F" w:rsidP="00147F0F">
            <w:r w:rsidRPr="00AD76A9">
              <w:t>1.84</w:t>
            </w:r>
          </w:p>
        </w:tc>
        <w:tc>
          <w:tcPr>
            <w:tcW w:w="1134"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AD76A9" w:rsidRDefault="00147F0F" w:rsidP="00147F0F">
            <w:r w:rsidRPr="00AD76A9">
              <w:t>2.10</w:t>
            </w:r>
          </w:p>
        </w:tc>
        <w:tc>
          <w:tcPr>
            <w:tcW w:w="1134"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Default="00147F0F" w:rsidP="00147F0F">
            <w:r w:rsidRPr="00AD76A9">
              <w:t>2.10</w:t>
            </w:r>
          </w:p>
        </w:tc>
      </w:tr>
    </w:tbl>
    <w:p w:rsidR="000B01B1" w:rsidRDefault="000B01B1" w:rsidP="00875D11">
      <w:pPr>
        <w:jc w:val="both"/>
        <w:rPr>
          <w:rFonts w:ascii="Calibri" w:eastAsia="SimSun" w:hAnsi="Calibri" w:cs="Arial"/>
          <w:b/>
          <w:bCs/>
          <w:sz w:val="24"/>
          <w:szCs w:val="20"/>
        </w:rPr>
      </w:pPr>
    </w:p>
    <w:p w:rsidR="000B01B1" w:rsidRDefault="000B01B1">
      <w:pPr>
        <w:rPr>
          <w:rFonts w:ascii="Calibri" w:eastAsia="SimSun" w:hAnsi="Calibri" w:cs="Arial"/>
          <w:b/>
          <w:bCs/>
          <w:sz w:val="24"/>
          <w:szCs w:val="20"/>
        </w:rPr>
      </w:pPr>
      <w:r>
        <w:rPr>
          <w:rFonts w:ascii="Calibri" w:eastAsia="SimSun" w:hAnsi="Calibri" w:cs="Arial"/>
          <w:b/>
          <w:bCs/>
          <w:sz w:val="24"/>
          <w:szCs w:val="20"/>
        </w:rPr>
        <w:br w:type="page"/>
      </w:r>
    </w:p>
    <w:p w:rsidR="00F263B9" w:rsidRDefault="00F263B9" w:rsidP="00875D11">
      <w:pPr>
        <w:jc w:val="both"/>
        <w:rPr>
          <w:rFonts w:ascii="Calibri" w:eastAsia="SimSun" w:hAnsi="Calibri" w:cs="Arial"/>
          <w:b/>
          <w:bCs/>
          <w:sz w:val="24"/>
          <w:szCs w:val="20"/>
        </w:rPr>
      </w:pPr>
    </w:p>
    <w:p w:rsidR="00B75C88" w:rsidRPr="006513A4" w:rsidRDefault="006513A4" w:rsidP="006513A4">
      <w:pPr>
        <w:jc w:val="center"/>
        <w:rPr>
          <w:b/>
        </w:rPr>
      </w:pPr>
      <w:r>
        <w:rPr>
          <w:b/>
        </w:rPr>
        <w:t>Table 2: CSI-RS</w:t>
      </w:r>
      <w:r w:rsidR="007B2497">
        <w:rPr>
          <w:b/>
        </w:rPr>
        <w:t xml:space="preserve"> </w:t>
      </w:r>
      <w:r w:rsidR="007B2497" w:rsidRPr="007B2497">
        <w:rPr>
          <w:b/>
        </w:rPr>
        <w:t xml:space="preserve">L1-RSRP </w:t>
      </w:r>
      <w:r w:rsidR="007B2497">
        <w:rPr>
          <w:b/>
        </w:rPr>
        <w:t xml:space="preserve">absolute </w:t>
      </w:r>
      <w:r w:rsidR="007B2497" w:rsidRPr="007B2497">
        <w:rPr>
          <w:b/>
        </w:rPr>
        <w:t>accuracy (dB) @ SNR=-3dB, 1 sample</w:t>
      </w:r>
    </w:p>
    <w:tbl>
      <w:tblPr>
        <w:tblW w:w="6948" w:type="dxa"/>
        <w:jc w:val="center"/>
        <w:tblLayout w:type="fixed"/>
        <w:tblCellMar>
          <w:left w:w="0" w:type="dxa"/>
          <w:right w:w="0" w:type="dxa"/>
        </w:tblCellMar>
        <w:tblLook w:val="0420" w:firstRow="1" w:lastRow="0" w:firstColumn="0" w:lastColumn="0" w:noHBand="0" w:noVBand="1"/>
      </w:tblPr>
      <w:tblGrid>
        <w:gridCol w:w="878"/>
        <w:gridCol w:w="843"/>
        <w:gridCol w:w="843"/>
        <w:gridCol w:w="982"/>
        <w:gridCol w:w="993"/>
        <w:gridCol w:w="992"/>
        <w:gridCol w:w="1417"/>
      </w:tblGrid>
      <w:tr w:rsidR="00650317" w:rsidRPr="00650317" w:rsidTr="00650317">
        <w:trPr>
          <w:jc w:val="center"/>
        </w:trPr>
        <w:tc>
          <w:tcPr>
            <w:tcW w:w="878" w:type="dxa"/>
            <w:vMerge w:val="restart"/>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rsidR="00650317" w:rsidRPr="00650317" w:rsidRDefault="00650317" w:rsidP="00650317">
            <w:pPr>
              <w:jc w:val="both"/>
              <w:rPr>
                <w:rFonts w:ascii="Calibri" w:eastAsia="SimSun" w:hAnsi="Calibri" w:cs="Arial"/>
                <w:b/>
                <w:bCs/>
                <w:szCs w:val="20"/>
              </w:rPr>
            </w:pPr>
            <w:r w:rsidRPr="00650317">
              <w:rPr>
                <w:rFonts w:ascii="Calibri" w:eastAsia="SimSun" w:hAnsi="Calibri" w:cs="Arial"/>
                <w:b/>
                <w:bCs/>
                <w:szCs w:val="20"/>
              </w:rPr>
              <w:t>BW (PRBs)</w:t>
            </w:r>
          </w:p>
        </w:tc>
        <w:tc>
          <w:tcPr>
            <w:tcW w:w="2668" w:type="dxa"/>
            <w:gridSpan w:val="3"/>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rsidR="00650317" w:rsidRPr="00650317" w:rsidRDefault="00650317" w:rsidP="00650317">
            <w:pPr>
              <w:jc w:val="both"/>
              <w:rPr>
                <w:rFonts w:ascii="Calibri" w:eastAsia="SimSun" w:hAnsi="Calibri" w:cs="Arial"/>
                <w:b/>
                <w:bCs/>
                <w:szCs w:val="20"/>
              </w:rPr>
            </w:pPr>
            <w:r w:rsidRPr="00650317">
              <w:rPr>
                <w:rFonts w:ascii="Calibri" w:eastAsia="SimSun" w:hAnsi="Calibri" w:cs="Arial"/>
                <w:b/>
                <w:bCs/>
                <w:szCs w:val="20"/>
              </w:rPr>
              <w:t>STATIC/AWGN</w:t>
            </w: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rsidR="00650317" w:rsidRPr="00650317" w:rsidRDefault="00650317" w:rsidP="00650317">
            <w:pPr>
              <w:jc w:val="both"/>
              <w:rPr>
                <w:rFonts w:ascii="Calibri" w:eastAsia="SimSun" w:hAnsi="Calibri" w:cs="Arial"/>
                <w:b/>
                <w:bCs/>
                <w:szCs w:val="20"/>
              </w:rPr>
            </w:pPr>
            <w:r w:rsidRPr="00650317">
              <w:rPr>
                <w:rFonts w:ascii="Calibri" w:eastAsia="SimSun" w:hAnsi="Calibri" w:cs="Arial"/>
                <w:b/>
                <w:bCs/>
                <w:szCs w:val="20"/>
              </w:rPr>
              <w:t>TDL-C 300ns 100Hz  (FR1)</w:t>
            </w:r>
          </w:p>
        </w:tc>
        <w:tc>
          <w:tcPr>
            <w:tcW w:w="1417" w:type="dxa"/>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rsidR="00650317" w:rsidRPr="00650317" w:rsidRDefault="00650317" w:rsidP="00650317">
            <w:pPr>
              <w:jc w:val="both"/>
              <w:rPr>
                <w:rFonts w:ascii="Calibri" w:eastAsia="SimSun" w:hAnsi="Calibri" w:cs="Arial"/>
                <w:b/>
                <w:bCs/>
                <w:szCs w:val="20"/>
              </w:rPr>
            </w:pPr>
            <w:r w:rsidRPr="00650317">
              <w:rPr>
                <w:rFonts w:ascii="Calibri" w:eastAsia="SimSun" w:hAnsi="Calibri" w:cs="Arial"/>
                <w:b/>
                <w:bCs/>
                <w:szCs w:val="20"/>
              </w:rPr>
              <w:t>TDL-A 30ns 75Hz (FR2)</w:t>
            </w:r>
          </w:p>
        </w:tc>
      </w:tr>
      <w:tr w:rsidR="00650317" w:rsidRPr="00650317" w:rsidTr="00650317">
        <w:trPr>
          <w:jc w:val="center"/>
        </w:trPr>
        <w:tc>
          <w:tcPr>
            <w:tcW w:w="878" w:type="dxa"/>
            <w:vMerge/>
            <w:tcBorders>
              <w:top w:val="single" w:sz="8" w:space="0" w:color="000000"/>
              <w:left w:val="single" w:sz="8" w:space="0" w:color="000000"/>
              <w:bottom w:val="single" w:sz="8" w:space="0" w:color="000000"/>
              <w:right w:val="single" w:sz="8" w:space="0" w:color="000000"/>
            </w:tcBorders>
            <w:vAlign w:val="center"/>
            <w:hideMark/>
          </w:tcPr>
          <w:p w:rsidR="00650317" w:rsidRPr="00650317" w:rsidRDefault="00650317" w:rsidP="00650317">
            <w:pPr>
              <w:jc w:val="both"/>
              <w:rPr>
                <w:rFonts w:ascii="Calibri" w:eastAsia="SimSun" w:hAnsi="Calibri" w:cs="Arial"/>
                <w:b/>
                <w:bCs/>
                <w:szCs w:val="20"/>
              </w:rPr>
            </w:pPr>
          </w:p>
        </w:tc>
        <w:tc>
          <w:tcPr>
            <w:tcW w:w="84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650317" w:rsidRPr="00650317" w:rsidRDefault="00650317" w:rsidP="00650317">
            <w:pPr>
              <w:jc w:val="both"/>
              <w:rPr>
                <w:rFonts w:ascii="Calibri" w:eastAsia="SimSun" w:hAnsi="Calibri" w:cs="Arial"/>
                <w:bCs/>
                <w:sz w:val="20"/>
                <w:szCs w:val="20"/>
              </w:rPr>
            </w:pPr>
            <w:r w:rsidRPr="00650317">
              <w:rPr>
                <w:rFonts w:ascii="Calibri" w:eastAsia="SimSun" w:hAnsi="Calibri" w:cs="Arial"/>
                <w:bCs/>
                <w:sz w:val="20"/>
                <w:szCs w:val="20"/>
              </w:rPr>
              <w:t>15kHz</w:t>
            </w:r>
          </w:p>
        </w:tc>
        <w:tc>
          <w:tcPr>
            <w:tcW w:w="84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650317" w:rsidRPr="00650317" w:rsidRDefault="00650317" w:rsidP="00650317">
            <w:pPr>
              <w:jc w:val="both"/>
              <w:rPr>
                <w:rFonts w:ascii="Calibri" w:eastAsia="SimSun" w:hAnsi="Calibri" w:cs="Arial"/>
                <w:bCs/>
                <w:sz w:val="20"/>
                <w:szCs w:val="20"/>
              </w:rPr>
            </w:pPr>
            <w:r w:rsidRPr="00650317">
              <w:rPr>
                <w:rFonts w:ascii="Calibri" w:eastAsia="SimSun" w:hAnsi="Calibri" w:cs="Arial"/>
                <w:bCs/>
                <w:sz w:val="20"/>
                <w:szCs w:val="20"/>
              </w:rPr>
              <w:t>30kHz</w:t>
            </w:r>
          </w:p>
        </w:tc>
        <w:tc>
          <w:tcPr>
            <w:tcW w:w="98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650317" w:rsidRPr="00650317" w:rsidRDefault="00650317" w:rsidP="00650317">
            <w:pPr>
              <w:jc w:val="both"/>
              <w:rPr>
                <w:rFonts w:ascii="Calibri" w:eastAsia="SimSun" w:hAnsi="Calibri" w:cs="Arial"/>
                <w:bCs/>
                <w:sz w:val="20"/>
                <w:szCs w:val="20"/>
              </w:rPr>
            </w:pPr>
            <w:r w:rsidRPr="00650317">
              <w:rPr>
                <w:rFonts w:ascii="Calibri" w:eastAsia="SimSun" w:hAnsi="Calibri" w:cs="Arial"/>
                <w:bCs/>
                <w:sz w:val="20"/>
                <w:szCs w:val="20"/>
              </w:rPr>
              <w:t>120kHz</w:t>
            </w:r>
          </w:p>
        </w:tc>
        <w:tc>
          <w:tcPr>
            <w:tcW w:w="99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650317" w:rsidRPr="00650317" w:rsidRDefault="00650317" w:rsidP="00650317">
            <w:pPr>
              <w:jc w:val="both"/>
              <w:rPr>
                <w:rFonts w:ascii="Calibri" w:eastAsia="SimSun" w:hAnsi="Calibri" w:cs="Arial"/>
                <w:bCs/>
                <w:sz w:val="20"/>
                <w:szCs w:val="20"/>
              </w:rPr>
            </w:pPr>
            <w:r w:rsidRPr="00650317">
              <w:rPr>
                <w:rFonts w:ascii="Calibri" w:eastAsia="SimSun" w:hAnsi="Calibri" w:cs="Arial"/>
                <w:bCs/>
                <w:sz w:val="20"/>
                <w:szCs w:val="20"/>
              </w:rPr>
              <w:t>15 kHz</w:t>
            </w:r>
          </w:p>
        </w:tc>
        <w:tc>
          <w:tcPr>
            <w:tcW w:w="99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650317" w:rsidRPr="00650317" w:rsidRDefault="00650317" w:rsidP="00650317">
            <w:pPr>
              <w:jc w:val="both"/>
              <w:rPr>
                <w:rFonts w:ascii="Calibri" w:eastAsia="SimSun" w:hAnsi="Calibri" w:cs="Arial"/>
                <w:bCs/>
                <w:sz w:val="20"/>
                <w:szCs w:val="20"/>
              </w:rPr>
            </w:pPr>
            <w:r w:rsidRPr="00650317">
              <w:rPr>
                <w:rFonts w:ascii="Calibri" w:eastAsia="SimSun" w:hAnsi="Calibri" w:cs="Arial"/>
                <w:bCs/>
                <w:sz w:val="20"/>
                <w:szCs w:val="20"/>
              </w:rPr>
              <w:t>30 kHz</w:t>
            </w:r>
          </w:p>
        </w:tc>
        <w:tc>
          <w:tcPr>
            <w:tcW w:w="1417"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rsidR="00650317" w:rsidRPr="00650317" w:rsidRDefault="00650317" w:rsidP="00650317">
            <w:pPr>
              <w:jc w:val="both"/>
              <w:rPr>
                <w:rFonts w:ascii="Calibri" w:eastAsia="SimSun" w:hAnsi="Calibri" w:cs="Arial"/>
                <w:bCs/>
                <w:sz w:val="20"/>
                <w:szCs w:val="20"/>
              </w:rPr>
            </w:pPr>
            <w:r w:rsidRPr="00650317">
              <w:rPr>
                <w:rFonts w:ascii="Calibri" w:eastAsia="SimSun" w:hAnsi="Calibri" w:cs="Arial"/>
                <w:bCs/>
                <w:sz w:val="20"/>
                <w:szCs w:val="20"/>
              </w:rPr>
              <w:t>120 kHz</w:t>
            </w:r>
          </w:p>
        </w:tc>
      </w:tr>
      <w:tr w:rsidR="00147F0F" w:rsidRPr="00650317" w:rsidTr="00650317">
        <w:trPr>
          <w:jc w:val="center"/>
        </w:trPr>
        <w:tc>
          <w:tcPr>
            <w:tcW w:w="878" w:type="dxa"/>
            <w:tcBorders>
              <w:top w:val="single" w:sz="8" w:space="0" w:color="000000"/>
              <w:left w:val="single" w:sz="8" w:space="0" w:color="000000"/>
              <w:bottom w:val="single" w:sz="8" w:space="0" w:color="000000"/>
              <w:right w:val="single" w:sz="8" w:space="0" w:color="000000"/>
            </w:tcBorders>
            <w:shd w:val="clear" w:color="auto" w:fill="FDEFE7"/>
            <w:tcMar>
              <w:top w:w="53" w:type="dxa"/>
              <w:left w:w="142" w:type="dxa"/>
              <w:bottom w:w="53" w:type="dxa"/>
              <w:right w:w="142" w:type="dxa"/>
            </w:tcMar>
            <w:hideMark/>
          </w:tcPr>
          <w:p w:rsidR="00147F0F" w:rsidRPr="00650317" w:rsidRDefault="00147F0F" w:rsidP="00147F0F">
            <w:pPr>
              <w:jc w:val="both"/>
              <w:rPr>
                <w:rFonts w:ascii="Calibri" w:eastAsia="SimSun" w:hAnsi="Calibri" w:cs="Arial"/>
                <w:b/>
                <w:bCs/>
                <w:szCs w:val="20"/>
              </w:rPr>
            </w:pPr>
            <w:r w:rsidRPr="00650317">
              <w:rPr>
                <w:rFonts w:ascii="Calibri" w:eastAsia="SimSun" w:hAnsi="Calibri" w:cs="Arial"/>
                <w:b/>
                <w:bCs/>
                <w:szCs w:val="20"/>
              </w:rPr>
              <w:t>24</w:t>
            </w:r>
          </w:p>
        </w:tc>
        <w:tc>
          <w:tcPr>
            <w:tcW w:w="84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2.13</w:t>
            </w:r>
          </w:p>
        </w:tc>
        <w:tc>
          <w:tcPr>
            <w:tcW w:w="84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2.16</w:t>
            </w:r>
          </w:p>
        </w:tc>
        <w:tc>
          <w:tcPr>
            <w:tcW w:w="982"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2.14</w:t>
            </w:r>
          </w:p>
        </w:tc>
        <w:tc>
          <w:tcPr>
            <w:tcW w:w="99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2.68</w:t>
            </w:r>
          </w:p>
        </w:tc>
        <w:tc>
          <w:tcPr>
            <w:tcW w:w="992"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2.66</w:t>
            </w:r>
          </w:p>
        </w:tc>
        <w:tc>
          <w:tcPr>
            <w:tcW w:w="1417"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2.98</w:t>
            </w:r>
          </w:p>
        </w:tc>
      </w:tr>
      <w:tr w:rsidR="00147F0F" w:rsidRPr="00650317" w:rsidTr="00650317">
        <w:trPr>
          <w:jc w:val="center"/>
        </w:trPr>
        <w:tc>
          <w:tcPr>
            <w:tcW w:w="878" w:type="dxa"/>
            <w:tcBorders>
              <w:top w:val="single" w:sz="8" w:space="0" w:color="000000"/>
              <w:left w:val="single" w:sz="8" w:space="0" w:color="000000"/>
              <w:bottom w:val="single" w:sz="8" w:space="0" w:color="000000"/>
              <w:right w:val="single" w:sz="8" w:space="0" w:color="000000"/>
            </w:tcBorders>
            <w:shd w:val="clear" w:color="auto" w:fill="FADECC"/>
            <w:tcMar>
              <w:top w:w="53" w:type="dxa"/>
              <w:left w:w="142" w:type="dxa"/>
              <w:bottom w:w="53" w:type="dxa"/>
              <w:right w:w="142" w:type="dxa"/>
            </w:tcMar>
            <w:hideMark/>
          </w:tcPr>
          <w:p w:rsidR="00147F0F" w:rsidRPr="00650317" w:rsidRDefault="00147F0F" w:rsidP="00147F0F">
            <w:pPr>
              <w:jc w:val="both"/>
              <w:rPr>
                <w:rFonts w:ascii="Calibri" w:eastAsia="SimSun" w:hAnsi="Calibri" w:cs="Arial"/>
                <w:b/>
                <w:bCs/>
                <w:szCs w:val="20"/>
              </w:rPr>
            </w:pPr>
            <w:r w:rsidRPr="00650317">
              <w:rPr>
                <w:rFonts w:ascii="Calibri" w:eastAsia="SimSun" w:hAnsi="Calibri" w:cs="Arial"/>
                <w:b/>
                <w:bCs/>
                <w:szCs w:val="20"/>
              </w:rPr>
              <w:t>48</w:t>
            </w:r>
          </w:p>
        </w:tc>
        <w:tc>
          <w:tcPr>
            <w:tcW w:w="84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hideMark/>
          </w:tcPr>
          <w:p w:rsidR="00147F0F" w:rsidRPr="001E0FCA" w:rsidRDefault="00147F0F" w:rsidP="00147F0F">
            <w:r w:rsidRPr="001E0FCA">
              <w:t>1.64</w:t>
            </w:r>
          </w:p>
        </w:tc>
        <w:tc>
          <w:tcPr>
            <w:tcW w:w="84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hideMark/>
          </w:tcPr>
          <w:p w:rsidR="00147F0F" w:rsidRPr="001E0FCA" w:rsidRDefault="00147F0F" w:rsidP="00147F0F">
            <w:r w:rsidRPr="001E0FCA">
              <w:t>1.62</w:t>
            </w:r>
          </w:p>
        </w:tc>
        <w:tc>
          <w:tcPr>
            <w:tcW w:w="98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hideMark/>
          </w:tcPr>
          <w:p w:rsidR="00147F0F" w:rsidRPr="001E0FCA" w:rsidRDefault="00147F0F" w:rsidP="00147F0F">
            <w:r w:rsidRPr="001E0FCA">
              <w:t>1.66</w:t>
            </w:r>
          </w:p>
        </w:tc>
        <w:tc>
          <w:tcPr>
            <w:tcW w:w="99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hideMark/>
          </w:tcPr>
          <w:p w:rsidR="00147F0F" w:rsidRPr="001E0FCA" w:rsidRDefault="00147F0F" w:rsidP="00147F0F">
            <w:r w:rsidRPr="001E0FCA">
              <w:t>1.98</w:t>
            </w:r>
          </w:p>
        </w:tc>
        <w:tc>
          <w:tcPr>
            <w:tcW w:w="99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hideMark/>
          </w:tcPr>
          <w:p w:rsidR="00147F0F" w:rsidRPr="001E0FCA" w:rsidRDefault="00147F0F" w:rsidP="00147F0F">
            <w:r w:rsidRPr="001E0FCA">
              <w:t>1.94</w:t>
            </w:r>
          </w:p>
        </w:tc>
        <w:tc>
          <w:tcPr>
            <w:tcW w:w="1417"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hideMark/>
          </w:tcPr>
          <w:p w:rsidR="00147F0F" w:rsidRPr="001E0FCA" w:rsidRDefault="00147F0F" w:rsidP="00147F0F">
            <w:r w:rsidRPr="001E0FCA">
              <w:t>2.19</w:t>
            </w:r>
          </w:p>
        </w:tc>
      </w:tr>
      <w:tr w:rsidR="00147F0F" w:rsidRPr="00650317" w:rsidTr="00650317">
        <w:trPr>
          <w:jc w:val="center"/>
        </w:trPr>
        <w:tc>
          <w:tcPr>
            <w:tcW w:w="878" w:type="dxa"/>
            <w:tcBorders>
              <w:top w:val="single" w:sz="8" w:space="0" w:color="000000"/>
              <w:left w:val="single" w:sz="8" w:space="0" w:color="000000"/>
              <w:bottom w:val="single" w:sz="8" w:space="0" w:color="000000"/>
              <w:right w:val="single" w:sz="8" w:space="0" w:color="000000"/>
            </w:tcBorders>
            <w:shd w:val="clear" w:color="auto" w:fill="FDEFE7"/>
            <w:tcMar>
              <w:top w:w="53" w:type="dxa"/>
              <w:left w:w="142" w:type="dxa"/>
              <w:bottom w:w="53" w:type="dxa"/>
              <w:right w:w="142" w:type="dxa"/>
            </w:tcMar>
            <w:hideMark/>
          </w:tcPr>
          <w:p w:rsidR="00147F0F" w:rsidRPr="00650317" w:rsidRDefault="00147F0F" w:rsidP="00147F0F">
            <w:pPr>
              <w:jc w:val="both"/>
              <w:rPr>
                <w:rFonts w:ascii="Calibri" w:eastAsia="SimSun" w:hAnsi="Calibri" w:cs="Arial"/>
                <w:b/>
                <w:bCs/>
                <w:szCs w:val="20"/>
              </w:rPr>
            </w:pPr>
            <w:r w:rsidRPr="00650317">
              <w:rPr>
                <w:rFonts w:ascii="Calibri" w:eastAsia="SimSun" w:hAnsi="Calibri" w:cs="Arial"/>
                <w:b/>
                <w:bCs/>
                <w:szCs w:val="20"/>
              </w:rPr>
              <w:t>96</w:t>
            </w:r>
          </w:p>
        </w:tc>
        <w:tc>
          <w:tcPr>
            <w:tcW w:w="84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1.26</w:t>
            </w:r>
          </w:p>
        </w:tc>
        <w:tc>
          <w:tcPr>
            <w:tcW w:w="84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1.25</w:t>
            </w:r>
          </w:p>
        </w:tc>
        <w:tc>
          <w:tcPr>
            <w:tcW w:w="982"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1.26</w:t>
            </w:r>
          </w:p>
        </w:tc>
        <w:tc>
          <w:tcPr>
            <w:tcW w:w="99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1.46</w:t>
            </w:r>
          </w:p>
        </w:tc>
        <w:tc>
          <w:tcPr>
            <w:tcW w:w="992"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Pr="001E0FCA" w:rsidRDefault="00147F0F" w:rsidP="00147F0F">
            <w:r w:rsidRPr="001E0FCA">
              <w:t>1.42</w:t>
            </w:r>
          </w:p>
        </w:tc>
        <w:tc>
          <w:tcPr>
            <w:tcW w:w="1417"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rsidR="00147F0F" w:rsidRDefault="00147F0F" w:rsidP="00147F0F">
            <w:r w:rsidRPr="001E0FCA">
              <w:t>1.54</w:t>
            </w:r>
          </w:p>
        </w:tc>
      </w:tr>
    </w:tbl>
    <w:p w:rsidR="00B104D5" w:rsidRDefault="00B104D5" w:rsidP="00875D11">
      <w:pPr>
        <w:jc w:val="both"/>
        <w:rPr>
          <w:rFonts w:ascii="Calibri" w:eastAsia="SimSun" w:hAnsi="Calibri" w:cs="Arial"/>
          <w:b/>
          <w:bCs/>
          <w:sz w:val="24"/>
          <w:szCs w:val="20"/>
        </w:rPr>
      </w:pPr>
    </w:p>
    <w:p w:rsidR="008F76D4" w:rsidRPr="008F76D4" w:rsidRDefault="001B4600" w:rsidP="008F76D4">
      <w:pPr>
        <w:pStyle w:val="a5"/>
        <w:jc w:val="both"/>
        <w:rPr>
          <w:rFonts w:asciiTheme="minorHAnsi" w:eastAsiaTheme="minorEastAsia" w:hAnsiTheme="minorHAnsi" w:cstheme="minorBidi"/>
          <w:b w:val="0"/>
          <w:sz w:val="22"/>
          <w:szCs w:val="22"/>
        </w:rPr>
      </w:pPr>
      <w:r>
        <w:rPr>
          <w:rFonts w:asciiTheme="minorHAnsi" w:eastAsiaTheme="minorEastAsia" w:hAnsiTheme="minorHAnsi" w:cstheme="minorBidi"/>
          <w:b w:val="0"/>
          <w:sz w:val="22"/>
          <w:szCs w:val="22"/>
        </w:rPr>
        <w:t>From</w:t>
      </w:r>
      <w:r w:rsidR="00E52F8E">
        <w:rPr>
          <w:rFonts w:asciiTheme="minorHAnsi" w:eastAsiaTheme="minorEastAsia" w:hAnsiTheme="minorHAnsi" w:cstheme="minorBidi"/>
          <w:b w:val="0"/>
          <w:sz w:val="22"/>
          <w:szCs w:val="22"/>
        </w:rPr>
        <w:t xml:space="preserve"> Table 1, f</w:t>
      </w:r>
      <w:r w:rsidR="008F76D4" w:rsidRPr="008F76D4">
        <w:rPr>
          <w:rFonts w:asciiTheme="minorHAnsi" w:eastAsiaTheme="minorEastAsia" w:hAnsiTheme="minorHAnsi" w:cstheme="minorBidi"/>
          <w:b w:val="0"/>
          <w:sz w:val="22"/>
          <w:szCs w:val="22"/>
        </w:rPr>
        <w:t>or</w:t>
      </w:r>
      <w:r w:rsidR="008F76D4">
        <w:rPr>
          <w:rFonts w:asciiTheme="minorHAnsi" w:eastAsiaTheme="minorEastAsia" w:hAnsiTheme="minorHAnsi" w:cstheme="minorBidi"/>
          <w:b w:val="0"/>
          <w:sz w:val="22"/>
          <w:szCs w:val="22"/>
        </w:rPr>
        <w:t xml:space="preserve"> 1 sample</w:t>
      </w:r>
      <w:r w:rsidR="008F76D4" w:rsidRPr="008F76D4">
        <w:rPr>
          <w:rFonts w:asciiTheme="minorHAnsi" w:eastAsiaTheme="minorEastAsia" w:hAnsiTheme="minorHAnsi" w:cstheme="minorBidi"/>
          <w:b w:val="0"/>
          <w:sz w:val="22"/>
          <w:szCs w:val="22"/>
        </w:rPr>
        <w:t xml:space="preserve"> SSB </w:t>
      </w:r>
      <w:r w:rsidR="00F66149">
        <w:rPr>
          <w:rFonts w:asciiTheme="minorHAnsi" w:eastAsiaTheme="minorEastAsia" w:hAnsiTheme="minorHAnsi" w:cstheme="minorBidi"/>
          <w:b w:val="0"/>
          <w:sz w:val="22"/>
          <w:szCs w:val="22"/>
        </w:rPr>
        <w:t xml:space="preserve">measurement </w:t>
      </w:r>
      <w:r w:rsidR="008F76D4">
        <w:rPr>
          <w:rFonts w:asciiTheme="minorHAnsi" w:eastAsiaTheme="minorEastAsia" w:hAnsiTheme="minorHAnsi" w:cstheme="minorBidi"/>
          <w:b w:val="0"/>
          <w:sz w:val="22"/>
          <w:szCs w:val="22"/>
        </w:rPr>
        <w:t xml:space="preserve">at SNR of -3dB, the measurement accuracy </w:t>
      </w:r>
      <w:r w:rsidR="00DD665C">
        <w:rPr>
          <w:rFonts w:asciiTheme="minorHAnsi" w:eastAsiaTheme="minorEastAsia" w:hAnsiTheme="minorHAnsi" w:cstheme="minorBidi"/>
          <w:b w:val="0"/>
          <w:sz w:val="22"/>
          <w:szCs w:val="22"/>
        </w:rPr>
        <w:t xml:space="preserve">about 2 dB </w:t>
      </w:r>
      <w:r w:rsidR="008F76D4">
        <w:rPr>
          <w:rFonts w:asciiTheme="minorHAnsi" w:eastAsiaTheme="minorEastAsia" w:hAnsiTheme="minorHAnsi" w:cstheme="minorBidi"/>
          <w:b w:val="0"/>
          <w:sz w:val="22"/>
          <w:szCs w:val="22"/>
        </w:rPr>
        <w:t>can be achieved. Considering RF margin and implementation margin, 5 dB accuracy is proposed in FR1. In FR2, extra 1.5 dB is assumed as SS-RSRP</w:t>
      </w:r>
      <w:r>
        <w:rPr>
          <w:rFonts w:asciiTheme="minorHAnsi" w:eastAsiaTheme="minorEastAsia" w:hAnsiTheme="minorHAnsi" w:cstheme="minorBidi"/>
          <w:b w:val="0"/>
          <w:sz w:val="22"/>
          <w:szCs w:val="22"/>
        </w:rPr>
        <w:t xml:space="preserve"> measurement</w:t>
      </w:r>
      <w:r w:rsidR="008F76D4">
        <w:rPr>
          <w:rFonts w:asciiTheme="minorHAnsi" w:eastAsiaTheme="minorEastAsia" w:hAnsiTheme="minorHAnsi" w:cstheme="minorBidi"/>
          <w:b w:val="0"/>
          <w:sz w:val="22"/>
          <w:szCs w:val="22"/>
        </w:rPr>
        <w:t xml:space="preserve">.  </w:t>
      </w:r>
    </w:p>
    <w:p w:rsidR="00875D11" w:rsidRDefault="00851D34" w:rsidP="00851D34">
      <w:pPr>
        <w:pStyle w:val="a5"/>
        <w:jc w:val="both"/>
        <w:rPr>
          <w:rFonts w:ascii="Calibri" w:hAnsi="Calibri" w:cs="Arial"/>
          <w:bCs/>
          <w:sz w:val="22"/>
        </w:rPr>
      </w:pPr>
      <w:bookmarkStart w:id="6" w:name="_Ref4878431"/>
      <w:r w:rsidRPr="00FA30E0">
        <w:rPr>
          <w:rFonts w:ascii="Calibri" w:hAnsi="Calibri" w:cs="Arial"/>
          <w:bCs/>
          <w:sz w:val="22"/>
        </w:rPr>
        <w:t xml:space="preserve">Proposal </w:t>
      </w:r>
      <w:r w:rsidR="00EF3C18" w:rsidRPr="00FA30E0">
        <w:rPr>
          <w:rFonts w:ascii="Calibri" w:hAnsi="Calibri" w:cs="Arial"/>
          <w:bCs/>
          <w:sz w:val="22"/>
        </w:rPr>
        <w:fldChar w:fldCharType="begin"/>
      </w:r>
      <w:r w:rsidRPr="00FA30E0">
        <w:rPr>
          <w:rFonts w:ascii="Calibri" w:hAnsi="Calibri" w:cs="Arial"/>
          <w:bCs/>
          <w:sz w:val="22"/>
        </w:rPr>
        <w:instrText xml:space="preserve"> SEQ Proposal \* ARABIC </w:instrText>
      </w:r>
      <w:r w:rsidR="00EF3C18" w:rsidRPr="00FA30E0">
        <w:rPr>
          <w:rFonts w:ascii="Calibri" w:hAnsi="Calibri" w:cs="Arial"/>
          <w:bCs/>
          <w:sz w:val="22"/>
        </w:rPr>
        <w:fldChar w:fldCharType="separate"/>
      </w:r>
      <w:r w:rsidR="00BC2C4F">
        <w:rPr>
          <w:rFonts w:ascii="Calibri" w:hAnsi="Calibri" w:cs="Arial"/>
          <w:bCs/>
          <w:noProof/>
          <w:sz w:val="22"/>
        </w:rPr>
        <w:t>1</w:t>
      </w:r>
      <w:r w:rsidR="00EF3C18"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 xml:space="preserve">For SSB L1-RSRP for reporting, the </w:t>
      </w:r>
      <w:r w:rsidR="00B003AA">
        <w:rPr>
          <w:rFonts w:ascii="Calibri" w:hAnsi="Calibri" w:cs="Arial"/>
          <w:bCs/>
          <w:sz w:val="22"/>
        </w:rPr>
        <w:t xml:space="preserve">absolute </w:t>
      </w:r>
      <w:r>
        <w:rPr>
          <w:rFonts w:ascii="Calibri" w:hAnsi="Calibri" w:cs="Arial"/>
          <w:bCs/>
          <w:sz w:val="22"/>
        </w:rPr>
        <w:t xml:space="preserve">measurement accuracy is </w:t>
      </w:r>
      <w:r w:rsidR="00B003AA">
        <w:rPr>
          <w:rFonts w:ascii="Calibri" w:hAnsi="Calibri" w:cs="Arial"/>
          <w:bCs/>
          <w:sz w:val="22"/>
        </w:rPr>
        <w:t>+/- 5.0 dB for FR1; +/- 6.5 dB for FR2</w:t>
      </w:r>
      <w:r w:rsidRPr="001E6CD1">
        <w:rPr>
          <w:rFonts w:ascii="Calibri" w:hAnsi="Calibri" w:cs="Arial"/>
          <w:bCs/>
          <w:sz w:val="22"/>
        </w:rPr>
        <w:t>.</w:t>
      </w:r>
      <w:bookmarkEnd w:id="6"/>
    </w:p>
    <w:p w:rsidR="00851D34" w:rsidRDefault="00851D34" w:rsidP="00851D34"/>
    <w:p w:rsidR="005E74DB" w:rsidRDefault="005E74DB" w:rsidP="00B7362A">
      <w:pPr>
        <w:jc w:val="both"/>
      </w:pPr>
      <w:r>
        <w:t xml:space="preserve">From Table 2, </w:t>
      </w:r>
      <w:r w:rsidRPr="005E74DB">
        <w:t>for 1 sample</w:t>
      </w:r>
      <w:r w:rsidR="00EF10DD">
        <w:t xml:space="preserve"> CSI-RS</w:t>
      </w:r>
      <w:r w:rsidRPr="005E74DB">
        <w:t xml:space="preserve"> </w:t>
      </w:r>
      <w:r w:rsidR="00F66149">
        <w:t xml:space="preserve">measurement </w:t>
      </w:r>
      <w:r w:rsidRPr="005E74DB">
        <w:t>at SNR of -3dB,</w:t>
      </w:r>
      <w:r w:rsidR="009C0E9D">
        <w:t xml:space="preserve"> </w:t>
      </w:r>
      <w:r w:rsidR="004C48E3" w:rsidRPr="004C48E3">
        <w:t>the measurement accuracy</w:t>
      </w:r>
      <w:r w:rsidR="00DD665C" w:rsidRPr="00DD665C">
        <w:rPr>
          <w:b/>
        </w:rPr>
        <w:t xml:space="preserve"> </w:t>
      </w:r>
      <w:r w:rsidR="00DD665C" w:rsidRPr="00DD665C">
        <w:t>about 2 dB can be achieved</w:t>
      </w:r>
      <w:r w:rsidR="00DD665C">
        <w:t xml:space="preserve"> if the measurement bandwidth is increased to 48 PRBs. </w:t>
      </w:r>
      <w:r w:rsidR="001B4600">
        <w:t>So i</w:t>
      </w:r>
      <w:r w:rsidR="00F36B62">
        <w:t>t propos</w:t>
      </w:r>
      <w:r w:rsidR="00BF699C">
        <w:t xml:space="preserve">es to </w:t>
      </w:r>
      <w:r w:rsidR="00B7362A">
        <w:t xml:space="preserve">achieve similar measurement accuracy as SSB and to avoid inaccurate measurement. </w:t>
      </w:r>
      <w:bookmarkStart w:id="7" w:name="_GoBack"/>
      <w:bookmarkEnd w:id="7"/>
    </w:p>
    <w:p w:rsidR="00BB5D17" w:rsidRPr="00BB5D17" w:rsidRDefault="00BB5D17" w:rsidP="00BB5D17">
      <w:pPr>
        <w:pStyle w:val="a5"/>
        <w:jc w:val="both"/>
        <w:rPr>
          <w:rFonts w:ascii="Calibri" w:hAnsi="Calibri" w:cs="Arial"/>
          <w:bCs/>
          <w:sz w:val="22"/>
        </w:rPr>
      </w:pPr>
      <w:bookmarkStart w:id="8" w:name="_Ref1071843"/>
      <w:r w:rsidRPr="00FA30E0">
        <w:rPr>
          <w:rFonts w:ascii="Calibri" w:hAnsi="Calibri" w:cs="Arial"/>
          <w:bCs/>
          <w:sz w:val="22"/>
        </w:rPr>
        <w:t xml:space="preserve">Observation </w:t>
      </w:r>
      <w:r w:rsidR="00EF3C18"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00EF3C18" w:rsidRPr="00FA30E0">
        <w:rPr>
          <w:rFonts w:ascii="Calibri" w:hAnsi="Calibri" w:cs="Arial"/>
          <w:bCs/>
          <w:sz w:val="22"/>
        </w:rPr>
        <w:fldChar w:fldCharType="separate"/>
      </w:r>
      <w:r>
        <w:rPr>
          <w:rFonts w:ascii="Calibri" w:hAnsi="Calibri" w:cs="Arial"/>
          <w:bCs/>
          <w:noProof/>
          <w:sz w:val="22"/>
        </w:rPr>
        <w:t>1</w:t>
      </w:r>
      <w:r w:rsidR="00EF3C18" w:rsidRPr="00FA30E0">
        <w:rPr>
          <w:rFonts w:ascii="Calibri" w:hAnsi="Calibri" w:cs="Arial"/>
          <w:bCs/>
          <w:sz w:val="22"/>
        </w:rPr>
        <w:fldChar w:fldCharType="end"/>
      </w:r>
      <w:r w:rsidRPr="00FA30E0">
        <w:rPr>
          <w:rFonts w:ascii="Calibri" w:hAnsi="Calibri" w:cs="Arial"/>
          <w:bCs/>
          <w:sz w:val="22"/>
        </w:rPr>
        <w:t xml:space="preserve">: </w:t>
      </w:r>
      <w:r w:rsidR="00712BD8">
        <w:rPr>
          <w:rFonts w:ascii="Calibri" w:hAnsi="Calibri" w:cs="Arial"/>
          <w:bCs/>
          <w:sz w:val="22"/>
        </w:rPr>
        <w:t>M</w:t>
      </w:r>
      <w:r>
        <w:rPr>
          <w:rFonts w:ascii="Calibri" w:hAnsi="Calibri" w:cs="Arial"/>
          <w:bCs/>
          <w:sz w:val="22"/>
        </w:rPr>
        <w:t xml:space="preserve">easurement accuracy can be </w:t>
      </w:r>
      <w:r w:rsidR="00712BD8">
        <w:rPr>
          <w:rFonts w:ascii="Calibri" w:hAnsi="Calibri" w:cs="Arial"/>
          <w:bCs/>
          <w:sz w:val="22"/>
        </w:rPr>
        <w:t>improved</w:t>
      </w:r>
      <w:r>
        <w:rPr>
          <w:rFonts w:ascii="Calibri" w:hAnsi="Calibri" w:cs="Arial"/>
          <w:bCs/>
          <w:sz w:val="22"/>
        </w:rPr>
        <w:t xml:space="preserve"> </w:t>
      </w:r>
      <w:r w:rsidR="004C48E3">
        <w:rPr>
          <w:rFonts w:ascii="Calibri" w:hAnsi="Calibri" w:cs="Arial"/>
          <w:bCs/>
          <w:sz w:val="22"/>
        </w:rPr>
        <w:t>with</w:t>
      </w:r>
      <w:r>
        <w:rPr>
          <w:rFonts w:ascii="Calibri" w:hAnsi="Calibri" w:cs="Arial"/>
          <w:bCs/>
          <w:sz w:val="22"/>
        </w:rPr>
        <w:t xml:space="preserve"> measurement bandwidth </w:t>
      </w:r>
      <w:r w:rsidR="004C48E3">
        <w:rPr>
          <w:rFonts w:ascii="Calibri" w:hAnsi="Calibri" w:cs="Arial"/>
          <w:bCs/>
          <w:sz w:val="22"/>
        </w:rPr>
        <w:t>of</w:t>
      </w:r>
      <w:r>
        <w:rPr>
          <w:rFonts w:ascii="Calibri" w:hAnsi="Calibri" w:cs="Arial"/>
          <w:bCs/>
          <w:sz w:val="22"/>
        </w:rPr>
        <w:t xml:space="preserve"> 48 PRBs.</w:t>
      </w:r>
      <w:bookmarkEnd w:id="8"/>
      <w:r>
        <w:rPr>
          <w:rFonts w:ascii="Calibri" w:hAnsi="Calibri" w:cs="Arial"/>
          <w:bCs/>
          <w:sz w:val="22"/>
        </w:rPr>
        <w:t xml:space="preserve"> </w:t>
      </w:r>
    </w:p>
    <w:p w:rsidR="00562871" w:rsidRDefault="00562871" w:rsidP="00562871">
      <w:pPr>
        <w:pStyle w:val="a5"/>
        <w:jc w:val="both"/>
        <w:rPr>
          <w:rFonts w:ascii="Calibri" w:hAnsi="Calibri" w:cs="Arial"/>
          <w:bCs/>
          <w:sz w:val="22"/>
        </w:rPr>
      </w:pPr>
      <w:bookmarkStart w:id="9" w:name="_Ref4878435"/>
      <w:r w:rsidRPr="00FA30E0">
        <w:rPr>
          <w:rFonts w:ascii="Calibri" w:hAnsi="Calibri" w:cs="Arial"/>
          <w:bCs/>
          <w:sz w:val="22"/>
        </w:rPr>
        <w:t xml:space="preserve">Proposal </w:t>
      </w:r>
      <w:r w:rsidR="00EF3C18" w:rsidRPr="00FA30E0">
        <w:rPr>
          <w:rFonts w:ascii="Calibri" w:hAnsi="Calibri" w:cs="Arial"/>
          <w:bCs/>
          <w:sz w:val="22"/>
        </w:rPr>
        <w:fldChar w:fldCharType="begin"/>
      </w:r>
      <w:r w:rsidRPr="00FA30E0">
        <w:rPr>
          <w:rFonts w:ascii="Calibri" w:hAnsi="Calibri" w:cs="Arial"/>
          <w:bCs/>
          <w:sz w:val="22"/>
        </w:rPr>
        <w:instrText xml:space="preserve"> SEQ Proposal \* ARABIC </w:instrText>
      </w:r>
      <w:r w:rsidR="00EF3C18" w:rsidRPr="00FA30E0">
        <w:rPr>
          <w:rFonts w:ascii="Calibri" w:hAnsi="Calibri" w:cs="Arial"/>
          <w:bCs/>
          <w:sz w:val="22"/>
        </w:rPr>
        <w:fldChar w:fldCharType="separate"/>
      </w:r>
      <w:r w:rsidR="00BC2C4F">
        <w:rPr>
          <w:rFonts w:ascii="Calibri" w:hAnsi="Calibri" w:cs="Arial"/>
          <w:bCs/>
          <w:noProof/>
          <w:sz w:val="22"/>
        </w:rPr>
        <w:t>2</w:t>
      </w:r>
      <w:r w:rsidR="00EF3C18"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For CSI-RS L1-RSRP for reporting, the measurement accuracy is based on 48 PRBs</w:t>
      </w:r>
      <w:r w:rsidRPr="001E6CD1">
        <w:rPr>
          <w:rFonts w:ascii="Calibri" w:hAnsi="Calibri" w:cs="Arial"/>
          <w:bCs/>
          <w:sz w:val="22"/>
        </w:rPr>
        <w:t>.</w:t>
      </w:r>
      <w:bookmarkEnd w:id="9"/>
    </w:p>
    <w:p w:rsidR="001B4600" w:rsidRDefault="001B4600" w:rsidP="00302A87">
      <w:pPr>
        <w:pStyle w:val="a5"/>
        <w:jc w:val="both"/>
        <w:rPr>
          <w:rFonts w:ascii="Calibri" w:hAnsi="Calibri" w:cs="Arial"/>
          <w:bCs/>
          <w:sz w:val="22"/>
        </w:rPr>
      </w:pPr>
      <w:r>
        <w:rPr>
          <w:rFonts w:asciiTheme="minorHAnsi" w:eastAsiaTheme="minorEastAsia" w:hAnsiTheme="minorHAnsi" w:cstheme="minorBidi"/>
          <w:b w:val="0"/>
          <w:sz w:val="22"/>
          <w:szCs w:val="22"/>
        </w:rPr>
        <w:t xml:space="preserve">Similar to SSB L1-RSRP for reporting, considering RF margin and implementation margin, 5 dB accuracy is proposed in FR1. In FR2, extra 1.5 dB is assumed as SS-RSRP measurement.  </w:t>
      </w:r>
    </w:p>
    <w:p w:rsidR="00BC2C4F" w:rsidRDefault="00302A87" w:rsidP="001B4600">
      <w:pPr>
        <w:pStyle w:val="a5"/>
        <w:jc w:val="both"/>
        <w:rPr>
          <w:rFonts w:ascii="Calibri" w:hAnsi="Calibri" w:cs="Arial"/>
          <w:bCs/>
          <w:sz w:val="22"/>
        </w:rPr>
      </w:pPr>
      <w:bookmarkStart w:id="10" w:name="_Ref4878439"/>
      <w:r w:rsidRPr="00FA30E0">
        <w:rPr>
          <w:rFonts w:ascii="Calibri" w:hAnsi="Calibri" w:cs="Arial"/>
          <w:bCs/>
          <w:sz w:val="22"/>
        </w:rPr>
        <w:t xml:space="preserve">Proposal </w:t>
      </w:r>
      <w:r w:rsidR="00EF3C18" w:rsidRPr="00FA30E0">
        <w:rPr>
          <w:rFonts w:ascii="Calibri" w:hAnsi="Calibri" w:cs="Arial"/>
          <w:bCs/>
          <w:sz w:val="22"/>
        </w:rPr>
        <w:fldChar w:fldCharType="begin"/>
      </w:r>
      <w:r w:rsidRPr="00FA30E0">
        <w:rPr>
          <w:rFonts w:ascii="Calibri" w:hAnsi="Calibri" w:cs="Arial"/>
          <w:bCs/>
          <w:sz w:val="22"/>
        </w:rPr>
        <w:instrText xml:space="preserve"> SEQ Proposal \* ARABIC </w:instrText>
      </w:r>
      <w:r w:rsidR="00EF3C18" w:rsidRPr="00FA30E0">
        <w:rPr>
          <w:rFonts w:ascii="Calibri" w:hAnsi="Calibri" w:cs="Arial"/>
          <w:bCs/>
          <w:sz w:val="22"/>
        </w:rPr>
        <w:fldChar w:fldCharType="separate"/>
      </w:r>
      <w:r w:rsidR="00BC2C4F">
        <w:rPr>
          <w:rFonts w:ascii="Calibri" w:hAnsi="Calibri" w:cs="Arial"/>
          <w:bCs/>
          <w:noProof/>
          <w:sz w:val="22"/>
        </w:rPr>
        <w:t>3</w:t>
      </w:r>
      <w:r w:rsidR="00EF3C18"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For CSI-RS L1-RSRP for reporting</w:t>
      </w:r>
      <w:r w:rsidR="00B003AA">
        <w:rPr>
          <w:rFonts w:ascii="Calibri" w:hAnsi="Calibri" w:cs="Arial"/>
          <w:bCs/>
          <w:sz w:val="22"/>
        </w:rPr>
        <w:t xml:space="preserve"> with 48 PRBs</w:t>
      </w:r>
      <w:r>
        <w:rPr>
          <w:rFonts w:ascii="Calibri" w:hAnsi="Calibri" w:cs="Arial"/>
          <w:bCs/>
          <w:sz w:val="22"/>
        </w:rPr>
        <w:t xml:space="preserve">, </w:t>
      </w:r>
      <w:r w:rsidR="00B003AA">
        <w:rPr>
          <w:rFonts w:ascii="Calibri" w:hAnsi="Calibri" w:cs="Arial"/>
          <w:bCs/>
          <w:sz w:val="22"/>
        </w:rPr>
        <w:t>the absolute measurement accuracy is +/- 5.0 dB for FR1; +/- 6.5 dB for FR2</w:t>
      </w:r>
      <w:r w:rsidR="00B003AA" w:rsidRPr="001E6CD1">
        <w:rPr>
          <w:rFonts w:ascii="Calibri" w:hAnsi="Calibri" w:cs="Arial"/>
          <w:bCs/>
          <w:sz w:val="22"/>
        </w:rPr>
        <w:t>.</w:t>
      </w:r>
      <w:bookmarkEnd w:id="10"/>
    </w:p>
    <w:p w:rsidR="00BC2C4F" w:rsidRDefault="00BC2C4F" w:rsidP="00BC2C4F">
      <w:pPr>
        <w:rPr>
          <w:rFonts w:eastAsia="SimSun"/>
          <w:szCs w:val="20"/>
        </w:rPr>
      </w:pPr>
      <w:r>
        <w:br w:type="page"/>
      </w:r>
    </w:p>
    <w:p w:rsidR="00B003AA" w:rsidRPr="001B4600" w:rsidRDefault="00B003AA" w:rsidP="001B4600">
      <w:pPr>
        <w:pStyle w:val="a5"/>
        <w:jc w:val="both"/>
        <w:rPr>
          <w:rFonts w:ascii="Calibri" w:hAnsi="Calibri" w:cs="Arial"/>
          <w:bCs/>
          <w:sz w:val="22"/>
        </w:rPr>
      </w:pPr>
    </w:p>
    <w:p w:rsidR="00396914" w:rsidRPr="00BE3F12"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BE3F12">
        <w:rPr>
          <w:rFonts w:asciiTheme="minorHAnsi" w:eastAsiaTheme="minorEastAsia" w:hAnsiTheme="minorHAnsi" w:cstheme="minorBidi"/>
          <w:b/>
          <w:sz w:val="24"/>
          <w:szCs w:val="22"/>
          <w:lang w:val="en-US" w:eastAsia="zh-TW"/>
        </w:rPr>
        <w:t>Conclusion</w:t>
      </w:r>
    </w:p>
    <w:bookmarkEnd w:id="0"/>
    <w:bookmarkEnd w:id="1"/>
    <w:bookmarkEnd w:id="2"/>
    <w:bookmarkEnd w:id="3"/>
    <w:bookmarkEnd w:id="4"/>
    <w:bookmarkEnd w:id="5"/>
    <w:p w:rsidR="00BF699C" w:rsidRDefault="00BE3F12" w:rsidP="00BF699C">
      <w:pPr>
        <w:jc w:val="both"/>
        <w:rPr>
          <w:rFonts w:eastAsia="新細明體" w:cs="Calibri"/>
          <w:color w:val="0D0D0D"/>
          <w:lang w:eastAsia="zh-TW"/>
        </w:rPr>
      </w:pPr>
      <w:r>
        <w:rPr>
          <w:rFonts w:eastAsia="新細明體" w:cs="Calibri"/>
          <w:color w:val="0D0D0D"/>
          <w:lang w:eastAsia="zh-TW"/>
        </w:rPr>
        <w:t xml:space="preserve">The </w:t>
      </w:r>
      <w:r>
        <w:t>link level simulation result for L1-RSRP measurement accuracy has been updated in this paper.</w:t>
      </w:r>
      <w:r w:rsidR="00BF699C">
        <w:t xml:space="preserve"> </w:t>
      </w:r>
      <w:r w:rsidR="00BF699C" w:rsidRPr="002565F3">
        <w:rPr>
          <w:rFonts w:eastAsia="新細明體" w:cs="Calibri"/>
          <w:color w:val="0D0D0D"/>
          <w:lang w:eastAsia="zh-TW"/>
        </w:rPr>
        <w:t>We have the following observations and proposals:</w:t>
      </w:r>
    </w:p>
    <w:p w:rsidR="00EF5BC4" w:rsidRPr="00BC2C4F" w:rsidRDefault="00BC2C4F" w:rsidP="006457E9">
      <w:pPr>
        <w:jc w:val="both"/>
        <w:rPr>
          <w:rFonts w:eastAsia="新細明體" w:cs="Calibri"/>
          <w:b/>
          <w:color w:val="0D0D0D"/>
          <w:lang w:eastAsia="zh-TW"/>
        </w:rPr>
      </w:pPr>
      <w:r w:rsidRPr="00BC2C4F">
        <w:rPr>
          <w:rFonts w:eastAsia="新細明體" w:cs="Calibri"/>
          <w:b/>
          <w:color w:val="0D0D0D"/>
          <w:lang w:eastAsia="zh-TW"/>
        </w:rPr>
        <w:fldChar w:fldCharType="begin"/>
      </w:r>
      <w:r w:rsidRPr="00BC2C4F">
        <w:rPr>
          <w:rFonts w:eastAsia="新細明體" w:cs="Calibri"/>
          <w:b/>
          <w:color w:val="0D0D0D"/>
          <w:lang w:eastAsia="zh-TW"/>
        </w:rPr>
        <w:instrText xml:space="preserve"> REF _Ref4878431 \h </w:instrText>
      </w:r>
      <w:r>
        <w:rPr>
          <w:rFonts w:eastAsia="新細明體" w:cs="Calibri"/>
          <w:b/>
          <w:color w:val="0D0D0D"/>
          <w:lang w:eastAsia="zh-TW"/>
        </w:rPr>
        <w:instrText xml:space="preserve"> \* MERGEFORMAT </w:instrText>
      </w:r>
      <w:r w:rsidRPr="00BC2C4F">
        <w:rPr>
          <w:rFonts w:eastAsia="新細明體" w:cs="Calibri"/>
          <w:b/>
          <w:color w:val="0D0D0D"/>
          <w:lang w:eastAsia="zh-TW"/>
        </w:rPr>
      </w:r>
      <w:r w:rsidRPr="00BC2C4F">
        <w:rPr>
          <w:rFonts w:eastAsia="新細明體" w:cs="Calibri"/>
          <w:b/>
          <w:color w:val="0D0D0D"/>
          <w:lang w:eastAsia="zh-TW"/>
        </w:rPr>
        <w:fldChar w:fldCharType="separate"/>
      </w:r>
      <w:r w:rsidRPr="00BC2C4F">
        <w:rPr>
          <w:rFonts w:ascii="Calibri" w:hAnsi="Calibri" w:cs="Arial"/>
          <w:b/>
          <w:bCs/>
        </w:rPr>
        <w:t xml:space="preserve">Proposal </w:t>
      </w:r>
      <w:r w:rsidRPr="00BC2C4F">
        <w:rPr>
          <w:rFonts w:ascii="Calibri" w:hAnsi="Calibri" w:cs="Arial"/>
          <w:b/>
          <w:bCs/>
          <w:noProof/>
        </w:rPr>
        <w:t>1</w:t>
      </w:r>
      <w:r w:rsidRPr="00BC2C4F">
        <w:rPr>
          <w:rFonts w:ascii="Calibri" w:hAnsi="Calibri" w:cs="Arial"/>
          <w:b/>
          <w:bCs/>
        </w:rPr>
        <w:t>: For SSB L1-RSRP for reporting, the absolute measurement accuracy is +/- 5.0 dB for FR1; +/- 6.5 dB for FR2.</w:t>
      </w:r>
      <w:r w:rsidRPr="00BC2C4F">
        <w:rPr>
          <w:rFonts w:eastAsia="新細明體" w:cs="Calibri"/>
          <w:b/>
          <w:color w:val="0D0D0D"/>
          <w:lang w:eastAsia="zh-TW"/>
        </w:rPr>
        <w:fldChar w:fldCharType="end"/>
      </w:r>
    </w:p>
    <w:p w:rsidR="00BC2C4F" w:rsidRPr="00BC2C4F" w:rsidRDefault="00BC2C4F" w:rsidP="006457E9">
      <w:pPr>
        <w:jc w:val="both"/>
        <w:rPr>
          <w:rFonts w:eastAsia="新細明體" w:cs="Calibri"/>
          <w:b/>
          <w:color w:val="0D0D0D"/>
          <w:lang w:eastAsia="zh-TW"/>
        </w:rPr>
      </w:pPr>
      <w:r w:rsidRPr="00BC2C4F">
        <w:rPr>
          <w:rFonts w:eastAsia="新細明體" w:cs="Calibri"/>
          <w:b/>
          <w:color w:val="0D0D0D"/>
          <w:lang w:eastAsia="zh-TW"/>
        </w:rPr>
        <w:fldChar w:fldCharType="begin"/>
      </w:r>
      <w:r w:rsidRPr="00BC2C4F">
        <w:rPr>
          <w:rFonts w:eastAsia="新細明體" w:cs="Calibri"/>
          <w:b/>
          <w:color w:val="0D0D0D"/>
          <w:lang w:eastAsia="zh-TW"/>
        </w:rPr>
        <w:instrText xml:space="preserve"> REF _Ref1071843 \h </w:instrText>
      </w:r>
      <w:r>
        <w:rPr>
          <w:rFonts w:eastAsia="新細明體" w:cs="Calibri"/>
          <w:b/>
          <w:color w:val="0D0D0D"/>
          <w:lang w:eastAsia="zh-TW"/>
        </w:rPr>
        <w:instrText xml:space="preserve"> \* MERGEFORMAT </w:instrText>
      </w:r>
      <w:r w:rsidRPr="00BC2C4F">
        <w:rPr>
          <w:rFonts w:eastAsia="新細明體" w:cs="Calibri"/>
          <w:b/>
          <w:color w:val="0D0D0D"/>
          <w:lang w:eastAsia="zh-TW"/>
        </w:rPr>
      </w:r>
      <w:r w:rsidRPr="00BC2C4F">
        <w:rPr>
          <w:rFonts w:eastAsia="新細明體" w:cs="Calibri"/>
          <w:b/>
          <w:color w:val="0D0D0D"/>
          <w:lang w:eastAsia="zh-TW"/>
        </w:rPr>
        <w:fldChar w:fldCharType="separate"/>
      </w:r>
      <w:r w:rsidRPr="00BC2C4F">
        <w:rPr>
          <w:rFonts w:ascii="Calibri" w:hAnsi="Calibri" w:cs="Arial"/>
          <w:b/>
          <w:bCs/>
        </w:rPr>
        <w:t xml:space="preserve">Observation </w:t>
      </w:r>
      <w:r w:rsidRPr="00BC2C4F">
        <w:rPr>
          <w:rFonts w:ascii="Calibri" w:hAnsi="Calibri" w:cs="Arial"/>
          <w:b/>
          <w:bCs/>
          <w:noProof/>
        </w:rPr>
        <w:t>1</w:t>
      </w:r>
      <w:r w:rsidRPr="00BC2C4F">
        <w:rPr>
          <w:rFonts w:ascii="Calibri" w:hAnsi="Calibri" w:cs="Arial"/>
          <w:b/>
          <w:bCs/>
        </w:rPr>
        <w:t>: Measurement accuracy can be improved with measurement bandwidth of 48 PRBs.</w:t>
      </w:r>
      <w:r w:rsidRPr="00BC2C4F">
        <w:rPr>
          <w:rFonts w:eastAsia="新細明體" w:cs="Calibri"/>
          <w:b/>
          <w:color w:val="0D0D0D"/>
          <w:lang w:eastAsia="zh-TW"/>
        </w:rPr>
        <w:fldChar w:fldCharType="end"/>
      </w:r>
    </w:p>
    <w:p w:rsidR="00BC2C4F" w:rsidRPr="00BC2C4F" w:rsidRDefault="00BC2C4F" w:rsidP="006457E9">
      <w:pPr>
        <w:jc w:val="both"/>
        <w:rPr>
          <w:rFonts w:eastAsia="新細明體" w:cs="Calibri"/>
          <w:b/>
          <w:color w:val="0D0D0D"/>
          <w:lang w:eastAsia="zh-TW"/>
        </w:rPr>
      </w:pPr>
      <w:r w:rsidRPr="00BC2C4F">
        <w:rPr>
          <w:rFonts w:eastAsia="新細明體" w:cs="Calibri"/>
          <w:b/>
          <w:color w:val="0D0D0D"/>
          <w:lang w:eastAsia="zh-TW"/>
        </w:rPr>
        <w:fldChar w:fldCharType="begin"/>
      </w:r>
      <w:r w:rsidRPr="00BC2C4F">
        <w:rPr>
          <w:rFonts w:eastAsia="新細明體" w:cs="Calibri"/>
          <w:b/>
          <w:color w:val="0D0D0D"/>
          <w:lang w:eastAsia="zh-TW"/>
        </w:rPr>
        <w:instrText xml:space="preserve"> REF _Ref4878435 \h </w:instrText>
      </w:r>
      <w:r>
        <w:rPr>
          <w:rFonts w:eastAsia="新細明體" w:cs="Calibri"/>
          <w:b/>
          <w:color w:val="0D0D0D"/>
          <w:lang w:eastAsia="zh-TW"/>
        </w:rPr>
        <w:instrText xml:space="preserve"> \* MERGEFORMAT </w:instrText>
      </w:r>
      <w:r w:rsidRPr="00BC2C4F">
        <w:rPr>
          <w:rFonts w:eastAsia="新細明體" w:cs="Calibri"/>
          <w:b/>
          <w:color w:val="0D0D0D"/>
          <w:lang w:eastAsia="zh-TW"/>
        </w:rPr>
      </w:r>
      <w:r w:rsidRPr="00BC2C4F">
        <w:rPr>
          <w:rFonts w:eastAsia="新細明體" w:cs="Calibri"/>
          <w:b/>
          <w:color w:val="0D0D0D"/>
          <w:lang w:eastAsia="zh-TW"/>
        </w:rPr>
        <w:fldChar w:fldCharType="separate"/>
      </w:r>
      <w:r w:rsidRPr="00BC2C4F">
        <w:rPr>
          <w:rFonts w:ascii="Calibri" w:hAnsi="Calibri" w:cs="Arial"/>
          <w:b/>
          <w:bCs/>
        </w:rPr>
        <w:t xml:space="preserve">Proposal </w:t>
      </w:r>
      <w:r w:rsidRPr="00BC2C4F">
        <w:rPr>
          <w:rFonts w:ascii="Calibri" w:hAnsi="Calibri" w:cs="Arial"/>
          <w:b/>
          <w:bCs/>
          <w:noProof/>
        </w:rPr>
        <w:t>2</w:t>
      </w:r>
      <w:r w:rsidRPr="00BC2C4F">
        <w:rPr>
          <w:rFonts w:ascii="Calibri" w:hAnsi="Calibri" w:cs="Arial"/>
          <w:b/>
          <w:bCs/>
        </w:rPr>
        <w:t>: For CSI-RS L1-RSRP for reporting, the measurement accuracy is based on 48 PRBs.</w:t>
      </w:r>
      <w:r w:rsidRPr="00BC2C4F">
        <w:rPr>
          <w:rFonts w:eastAsia="新細明體" w:cs="Calibri"/>
          <w:b/>
          <w:color w:val="0D0D0D"/>
          <w:lang w:eastAsia="zh-TW"/>
        </w:rPr>
        <w:fldChar w:fldCharType="end"/>
      </w:r>
    </w:p>
    <w:p w:rsidR="00BC2C4F" w:rsidRPr="00BC2C4F" w:rsidRDefault="00BC2C4F" w:rsidP="006457E9">
      <w:pPr>
        <w:jc w:val="both"/>
        <w:rPr>
          <w:rFonts w:eastAsia="新細明體" w:cs="Calibri"/>
          <w:b/>
          <w:color w:val="0D0D0D"/>
          <w:lang w:eastAsia="zh-TW"/>
        </w:rPr>
      </w:pPr>
      <w:r w:rsidRPr="00BC2C4F">
        <w:rPr>
          <w:rFonts w:eastAsia="新細明體" w:cs="Calibri"/>
          <w:b/>
          <w:color w:val="0D0D0D"/>
          <w:lang w:eastAsia="zh-TW"/>
        </w:rPr>
        <w:fldChar w:fldCharType="begin"/>
      </w:r>
      <w:r w:rsidRPr="00BC2C4F">
        <w:rPr>
          <w:rFonts w:eastAsia="新細明體" w:cs="Calibri"/>
          <w:b/>
          <w:color w:val="0D0D0D"/>
          <w:lang w:eastAsia="zh-TW"/>
        </w:rPr>
        <w:instrText xml:space="preserve"> REF _Ref4878439 \h </w:instrText>
      </w:r>
      <w:r>
        <w:rPr>
          <w:rFonts w:eastAsia="新細明體" w:cs="Calibri"/>
          <w:b/>
          <w:color w:val="0D0D0D"/>
          <w:lang w:eastAsia="zh-TW"/>
        </w:rPr>
        <w:instrText xml:space="preserve"> \* MERGEFORMAT </w:instrText>
      </w:r>
      <w:r w:rsidRPr="00BC2C4F">
        <w:rPr>
          <w:rFonts w:eastAsia="新細明體" w:cs="Calibri"/>
          <w:b/>
          <w:color w:val="0D0D0D"/>
          <w:lang w:eastAsia="zh-TW"/>
        </w:rPr>
      </w:r>
      <w:r w:rsidRPr="00BC2C4F">
        <w:rPr>
          <w:rFonts w:eastAsia="新細明體" w:cs="Calibri"/>
          <w:b/>
          <w:color w:val="0D0D0D"/>
          <w:lang w:eastAsia="zh-TW"/>
        </w:rPr>
        <w:fldChar w:fldCharType="separate"/>
      </w:r>
      <w:r w:rsidRPr="00BC2C4F">
        <w:rPr>
          <w:rFonts w:ascii="Calibri" w:hAnsi="Calibri" w:cs="Arial"/>
          <w:b/>
          <w:bCs/>
        </w:rPr>
        <w:t xml:space="preserve">Proposal </w:t>
      </w:r>
      <w:r w:rsidRPr="00BC2C4F">
        <w:rPr>
          <w:rFonts w:ascii="Calibri" w:hAnsi="Calibri" w:cs="Arial"/>
          <w:b/>
          <w:bCs/>
          <w:noProof/>
        </w:rPr>
        <w:t>3</w:t>
      </w:r>
      <w:r w:rsidRPr="00BC2C4F">
        <w:rPr>
          <w:rFonts w:ascii="Calibri" w:hAnsi="Calibri" w:cs="Arial"/>
          <w:b/>
          <w:bCs/>
        </w:rPr>
        <w:t>: For CSI-RS L1-RSRP for reporting with 48 PRBs, the absolute measurement accuracy is +/- 5.0 dB for FR1; +/- 6.5 dB for FR2.</w:t>
      </w:r>
      <w:r w:rsidRPr="00BC2C4F">
        <w:rPr>
          <w:rFonts w:eastAsia="新細明體" w:cs="Calibri"/>
          <w:b/>
          <w:color w:val="0D0D0D"/>
          <w:lang w:eastAsia="zh-TW"/>
        </w:rPr>
        <w:fldChar w:fldCharType="end"/>
      </w:r>
    </w:p>
    <w:p w:rsidR="00257D92" w:rsidRPr="00142B2A"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142B2A">
        <w:rPr>
          <w:rFonts w:asciiTheme="minorHAnsi" w:eastAsiaTheme="minorEastAsia" w:hAnsiTheme="minorHAnsi" w:cstheme="minorBidi"/>
          <w:b/>
          <w:sz w:val="24"/>
          <w:szCs w:val="22"/>
          <w:lang w:val="en-US" w:eastAsia="zh-TW"/>
        </w:rPr>
        <w:t>Reference</w:t>
      </w:r>
    </w:p>
    <w:p w:rsidR="00142B2A" w:rsidRPr="00A92641" w:rsidRDefault="00A92641" w:rsidP="00A92641">
      <w:pPr>
        <w:widowControl w:val="0"/>
        <w:numPr>
          <w:ilvl w:val="0"/>
          <w:numId w:val="19"/>
        </w:numPr>
        <w:tabs>
          <w:tab w:val="left" w:pos="426"/>
        </w:tabs>
        <w:spacing w:beforeLines="50" w:before="120" w:afterLines="50" w:after="120" w:line="240" w:lineRule="auto"/>
        <w:rPr>
          <w:rFonts w:eastAsia="SimSun"/>
        </w:rPr>
      </w:pPr>
      <w:r w:rsidRPr="00A92641">
        <w:rPr>
          <w:rFonts w:eastAsia="SimSun"/>
        </w:rPr>
        <w:t>R4-1902565</w:t>
      </w:r>
      <w:r w:rsidR="006513A4" w:rsidRPr="00142B2A">
        <w:rPr>
          <w:rFonts w:eastAsia="SimSun"/>
        </w:rPr>
        <w:t xml:space="preserve">, </w:t>
      </w:r>
      <w:r w:rsidRPr="00A92641">
        <w:rPr>
          <w:rFonts w:eastAsia="SimSun"/>
        </w:rPr>
        <w:t>Way forward on L1 RSRP accuracy</w:t>
      </w:r>
      <w:r>
        <w:rPr>
          <w:rFonts w:eastAsia="SimSun"/>
        </w:rPr>
        <w:t xml:space="preserve">, </w:t>
      </w:r>
      <w:r w:rsidRPr="00A92641">
        <w:rPr>
          <w:rFonts w:eastAsia="SimSun"/>
        </w:rPr>
        <w:t>Ericsson, MediaTek, Nokia</w:t>
      </w:r>
    </w:p>
    <w:p w:rsidR="00142B2A" w:rsidRPr="00BC3521" w:rsidRDefault="00142B2A" w:rsidP="005E5B35">
      <w:pPr>
        <w:widowControl w:val="0"/>
        <w:tabs>
          <w:tab w:val="left" w:pos="426"/>
        </w:tabs>
        <w:spacing w:beforeLines="50" w:before="120" w:afterLines="50" w:after="120" w:line="240" w:lineRule="auto"/>
        <w:rPr>
          <w:rFonts w:eastAsia="SimSun"/>
        </w:rPr>
      </w:pPr>
    </w:p>
    <w:p w:rsidR="009C3899" w:rsidRPr="006845DD" w:rsidRDefault="009C3899" w:rsidP="009C3899">
      <w:pPr>
        <w:tabs>
          <w:tab w:val="left" w:pos="1985"/>
        </w:tabs>
        <w:jc w:val="both"/>
      </w:pPr>
    </w:p>
    <w:p w:rsidR="002D3EDB" w:rsidRPr="002056CB" w:rsidRDefault="002D3EDB" w:rsidP="002056CB">
      <w:pPr>
        <w:tabs>
          <w:tab w:val="left" w:pos="1985"/>
        </w:tabs>
        <w:ind w:left="1980" w:hanging="1980"/>
        <w:jc w:val="both"/>
        <w:rPr>
          <w:rFonts w:ascii="Arial" w:eastAsia="SimSun" w:hAnsi="Arial"/>
          <w:sz w:val="24"/>
        </w:rPr>
      </w:pPr>
    </w:p>
    <w:sectPr w:rsidR="002D3ED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1"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10"/>
  </w:num>
  <w:num w:numId="4">
    <w:abstractNumId w:val="15"/>
  </w:num>
  <w:num w:numId="5">
    <w:abstractNumId w:val="13"/>
  </w:num>
  <w:num w:numId="6">
    <w:abstractNumId w:val="12"/>
  </w:num>
  <w:num w:numId="7">
    <w:abstractNumId w:val="8"/>
  </w:num>
  <w:num w:numId="8">
    <w:abstractNumId w:val="18"/>
  </w:num>
  <w:num w:numId="9">
    <w:abstractNumId w:val="4"/>
  </w:num>
  <w:num w:numId="10">
    <w:abstractNumId w:val="14"/>
  </w:num>
  <w:num w:numId="11">
    <w:abstractNumId w:val="7"/>
  </w:num>
  <w:num w:numId="12">
    <w:abstractNumId w:val="2"/>
  </w:num>
  <w:num w:numId="13">
    <w:abstractNumId w:val="16"/>
  </w:num>
  <w:num w:numId="14">
    <w:abstractNumId w:val="0"/>
  </w:num>
  <w:num w:numId="15">
    <w:abstractNumId w:val="17"/>
  </w:num>
  <w:num w:numId="16">
    <w:abstractNumId w:val="3"/>
  </w:num>
  <w:num w:numId="17">
    <w:abstractNumId w:val="6"/>
  </w:num>
  <w:num w:numId="18">
    <w:abstractNumId w:val="11"/>
  </w:num>
  <w:num w:numId="1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888"/>
    <w:rsid w:val="00001C4C"/>
    <w:rsid w:val="00003D39"/>
    <w:rsid w:val="00005F93"/>
    <w:rsid w:val="00010922"/>
    <w:rsid w:val="0001194F"/>
    <w:rsid w:val="00011F4C"/>
    <w:rsid w:val="00011F66"/>
    <w:rsid w:val="000124A6"/>
    <w:rsid w:val="00013455"/>
    <w:rsid w:val="000155B9"/>
    <w:rsid w:val="0001583A"/>
    <w:rsid w:val="00017C38"/>
    <w:rsid w:val="00017EB3"/>
    <w:rsid w:val="000200EB"/>
    <w:rsid w:val="00023441"/>
    <w:rsid w:val="00024D96"/>
    <w:rsid w:val="00027EF7"/>
    <w:rsid w:val="0003083B"/>
    <w:rsid w:val="000353AD"/>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69E"/>
    <w:rsid w:val="00096BAA"/>
    <w:rsid w:val="000A11A9"/>
    <w:rsid w:val="000A1C2A"/>
    <w:rsid w:val="000A36AA"/>
    <w:rsid w:val="000A4CDB"/>
    <w:rsid w:val="000A5615"/>
    <w:rsid w:val="000B01B1"/>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68BF"/>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2A74"/>
    <w:rsid w:val="00142A99"/>
    <w:rsid w:val="00142B2A"/>
    <w:rsid w:val="00142F86"/>
    <w:rsid w:val="00143177"/>
    <w:rsid w:val="00143658"/>
    <w:rsid w:val="00144B89"/>
    <w:rsid w:val="0014645C"/>
    <w:rsid w:val="00147F0F"/>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77A14"/>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63A"/>
    <w:rsid w:val="001B427D"/>
    <w:rsid w:val="001B4600"/>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4298"/>
    <w:rsid w:val="002056CB"/>
    <w:rsid w:val="00206812"/>
    <w:rsid w:val="002103FC"/>
    <w:rsid w:val="002143C2"/>
    <w:rsid w:val="00214420"/>
    <w:rsid w:val="00214F29"/>
    <w:rsid w:val="00214FB5"/>
    <w:rsid w:val="00216288"/>
    <w:rsid w:val="00221265"/>
    <w:rsid w:val="00221717"/>
    <w:rsid w:val="00222B9C"/>
    <w:rsid w:val="002246C6"/>
    <w:rsid w:val="00225AA7"/>
    <w:rsid w:val="00227CB6"/>
    <w:rsid w:val="00232077"/>
    <w:rsid w:val="0023214B"/>
    <w:rsid w:val="0023271B"/>
    <w:rsid w:val="00232A33"/>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0DF7"/>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EDD"/>
    <w:rsid w:val="002E4FC8"/>
    <w:rsid w:val="002E5B3D"/>
    <w:rsid w:val="002E6354"/>
    <w:rsid w:val="002E73B3"/>
    <w:rsid w:val="002E7C2F"/>
    <w:rsid w:val="002F01F6"/>
    <w:rsid w:val="002F275D"/>
    <w:rsid w:val="002F2F83"/>
    <w:rsid w:val="002F46F7"/>
    <w:rsid w:val="002F732D"/>
    <w:rsid w:val="00300462"/>
    <w:rsid w:val="00300C80"/>
    <w:rsid w:val="00300E3D"/>
    <w:rsid w:val="00302A87"/>
    <w:rsid w:val="00305ED6"/>
    <w:rsid w:val="0030640A"/>
    <w:rsid w:val="00307A6F"/>
    <w:rsid w:val="00310753"/>
    <w:rsid w:val="0031309E"/>
    <w:rsid w:val="0031638F"/>
    <w:rsid w:val="00316530"/>
    <w:rsid w:val="00316805"/>
    <w:rsid w:val="00316B11"/>
    <w:rsid w:val="00316F93"/>
    <w:rsid w:val="00317CB3"/>
    <w:rsid w:val="00321D48"/>
    <w:rsid w:val="00322147"/>
    <w:rsid w:val="003225F1"/>
    <w:rsid w:val="00322BFC"/>
    <w:rsid w:val="00324B1E"/>
    <w:rsid w:val="00331523"/>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3CA5"/>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0626D"/>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67F5E"/>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488"/>
    <w:rsid w:val="004B2BFE"/>
    <w:rsid w:val="004B3004"/>
    <w:rsid w:val="004B611A"/>
    <w:rsid w:val="004C0E5F"/>
    <w:rsid w:val="004C1E3A"/>
    <w:rsid w:val="004C39D5"/>
    <w:rsid w:val="004C48E3"/>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0BC"/>
    <w:rsid w:val="004F77A6"/>
    <w:rsid w:val="0050261F"/>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91F"/>
    <w:rsid w:val="005324E5"/>
    <w:rsid w:val="005340C0"/>
    <w:rsid w:val="00535129"/>
    <w:rsid w:val="00537F65"/>
    <w:rsid w:val="005424C8"/>
    <w:rsid w:val="0054550E"/>
    <w:rsid w:val="00547527"/>
    <w:rsid w:val="005515B0"/>
    <w:rsid w:val="005559BC"/>
    <w:rsid w:val="00560D26"/>
    <w:rsid w:val="0056163C"/>
    <w:rsid w:val="00562871"/>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5B35"/>
    <w:rsid w:val="005E6D38"/>
    <w:rsid w:val="005E74DB"/>
    <w:rsid w:val="005E762A"/>
    <w:rsid w:val="005F0967"/>
    <w:rsid w:val="005F24AD"/>
    <w:rsid w:val="005F2CF5"/>
    <w:rsid w:val="005F79A9"/>
    <w:rsid w:val="00600F57"/>
    <w:rsid w:val="00601836"/>
    <w:rsid w:val="00601A67"/>
    <w:rsid w:val="00602705"/>
    <w:rsid w:val="006032C0"/>
    <w:rsid w:val="00604512"/>
    <w:rsid w:val="00604EFF"/>
    <w:rsid w:val="006058DA"/>
    <w:rsid w:val="00606D6A"/>
    <w:rsid w:val="00611FCD"/>
    <w:rsid w:val="006135CF"/>
    <w:rsid w:val="0061399E"/>
    <w:rsid w:val="00614A7D"/>
    <w:rsid w:val="00614FE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69A8"/>
    <w:rsid w:val="00637191"/>
    <w:rsid w:val="00642708"/>
    <w:rsid w:val="00644231"/>
    <w:rsid w:val="00644A40"/>
    <w:rsid w:val="00644D7A"/>
    <w:rsid w:val="006457E9"/>
    <w:rsid w:val="006476E5"/>
    <w:rsid w:val="006502BE"/>
    <w:rsid w:val="00650317"/>
    <w:rsid w:val="006513A4"/>
    <w:rsid w:val="006534DB"/>
    <w:rsid w:val="00655D3D"/>
    <w:rsid w:val="0066047D"/>
    <w:rsid w:val="00660484"/>
    <w:rsid w:val="006625C5"/>
    <w:rsid w:val="006717FC"/>
    <w:rsid w:val="006720CC"/>
    <w:rsid w:val="0067409D"/>
    <w:rsid w:val="00676952"/>
    <w:rsid w:val="006777AE"/>
    <w:rsid w:val="006814B5"/>
    <w:rsid w:val="0068167F"/>
    <w:rsid w:val="00685F43"/>
    <w:rsid w:val="00691175"/>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4B5"/>
    <w:rsid w:val="006D467E"/>
    <w:rsid w:val="006D4FE7"/>
    <w:rsid w:val="006D5E30"/>
    <w:rsid w:val="006E0653"/>
    <w:rsid w:val="006E1661"/>
    <w:rsid w:val="006E475D"/>
    <w:rsid w:val="006E4A33"/>
    <w:rsid w:val="006E5350"/>
    <w:rsid w:val="006E5DAE"/>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2BD8"/>
    <w:rsid w:val="007149D7"/>
    <w:rsid w:val="00714E51"/>
    <w:rsid w:val="007153A3"/>
    <w:rsid w:val="007166FE"/>
    <w:rsid w:val="00717EC4"/>
    <w:rsid w:val="0072079A"/>
    <w:rsid w:val="0072415C"/>
    <w:rsid w:val="00724351"/>
    <w:rsid w:val="00725A69"/>
    <w:rsid w:val="00726622"/>
    <w:rsid w:val="00726C16"/>
    <w:rsid w:val="00727D12"/>
    <w:rsid w:val="00731499"/>
    <w:rsid w:val="00731CC5"/>
    <w:rsid w:val="00732B63"/>
    <w:rsid w:val="00732D0E"/>
    <w:rsid w:val="007339C2"/>
    <w:rsid w:val="00733D4F"/>
    <w:rsid w:val="00740C3A"/>
    <w:rsid w:val="00741395"/>
    <w:rsid w:val="00743693"/>
    <w:rsid w:val="0074573E"/>
    <w:rsid w:val="0075034F"/>
    <w:rsid w:val="007511EA"/>
    <w:rsid w:val="0075331D"/>
    <w:rsid w:val="00754B77"/>
    <w:rsid w:val="00755071"/>
    <w:rsid w:val="00755F9E"/>
    <w:rsid w:val="00756C43"/>
    <w:rsid w:val="007626A3"/>
    <w:rsid w:val="007633BC"/>
    <w:rsid w:val="00764B68"/>
    <w:rsid w:val="00766121"/>
    <w:rsid w:val="00766477"/>
    <w:rsid w:val="00767CB7"/>
    <w:rsid w:val="00772878"/>
    <w:rsid w:val="00772AFA"/>
    <w:rsid w:val="00775E0B"/>
    <w:rsid w:val="007807E1"/>
    <w:rsid w:val="00781BA0"/>
    <w:rsid w:val="00791BDC"/>
    <w:rsid w:val="007940A9"/>
    <w:rsid w:val="00797684"/>
    <w:rsid w:val="00797A38"/>
    <w:rsid w:val="007A2398"/>
    <w:rsid w:val="007A27D4"/>
    <w:rsid w:val="007A7BF0"/>
    <w:rsid w:val="007B23D4"/>
    <w:rsid w:val="007B2497"/>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0A3B"/>
    <w:rsid w:val="007F38C5"/>
    <w:rsid w:val="007F5938"/>
    <w:rsid w:val="007F7F2E"/>
    <w:rsid w:val="0080175B"/>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1B3A"/>
    <w:rsid w:val="00851D34"/>
    <w:rsid w:val="0085350E"/>
    <w:rsid w:val="00853AAE"/>
    <w:rsid w:val="00854295"/>
    <w:rsid w:val="00854510"/>
    <w:rsid w:val="00855608"/>
    <w:rsid w:val="0085629A"/>
    <w:rsid w:val="00862DA5"/>
    <w:rsid w:val="00863843"/>
    <w:rsid w:val="00864158"/>
    <w:rsid w:val="00864F8E"/>
    <w:rsid w:val="00865E0A"/>
    <w:rsid w:val="0087195F"/>
    <w:rsid w:val="008735BA"/>
    <w:rsid w:val="00873DE4"/>
    <w:rsid w:val="008744A4"/>
    <w:rsid w:val="00875D11"/>
    <w:rsid w:val="008766EC"/>
    <w:rsid w:val="00877A08"/>
    <w:rsid w:val="00880EA6"/>
    <w:rsid w:val="00881F54"/>
    <w:rsid w:val="008820B9"/>
    <w:rsid w:val="008834D4"/>
    <w:rsid w:val="00885174"/>
    <w:rsid w:val="00886C1C"/>
    <w:rsid w:val="0088782F"/>
    <w:rsid w:val="00890062"/>
    <w:rsid w:val="00893319"/>
    <w:rsid w:val="0089738D"/>
    <w:rsid w:val="008A483A"/>
    <w:rsid w:val="008A4FC6"/>
    <w:rsid w:val="008A55AB"/>
    <w:rsid w:val="008A7755"/>
    <w:rsid w:val="008B0849"/>
    <w:rsid w:val="008B2DB4"/>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538A"/>
    <w:rsid w:val="008F6051"/>
    <w:rsid w:val="008F76D4"/>
    <w:rsid w:val="008F7F64"/>
    <w:rsid w:val="00902380"/>
    <w:rsid w:val="00902EBC"/>
    <w:rsid w:val="00902FCE"/>
    <w:rsid w:val="0090523B"/>
    <w:rsid w:val="00906066"/>
    <w:rsid w:val="009066FF"/>
    <w:rsid w:val="00910BBC"/>
    <w:rsid w:val="00912311"/>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5D09"/>
    <w:rsid w:val="009A6AFB"/>
    <w:rsid w:val="009A6C3A"/>
    <w:rsid w:val="009B0893"/>
    <w:rsid w:val="009B239F"/>
    <w:rsid w:val="009B576B"/>
    <w:rsid w:val="009B7000"/>
    <w:rsid w:val="009B763C"/>
    <w:rsid w:val="009B7802"/>
    <w:rsid w:val="009B7969"/>
    <w:rsid w:val="009C0E9D"/>
    <w:rsid w:val="009C389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04C6"/>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37B4"/>
    <w:rsid w:val="00A64A15"/>
    <w:rsid w:val="00A64D5D"/>
    <w:rsid w:val="00A676EF"/>
    <w:rsid w:val="00A70087"/>
    <w:rsid w:val="00A70ECE"/>
    <w:rsid w:val="00A72E25"/>
    <w:rsid w:val="00A73AF2"/>
    <w:rsid w:val="00A76C88"/>
    <w:rsid w:val="00A82614"/>
    <w:rsid w:val="00A82F58"/>
    <w:rsid w:val="00A84111"/>
    <w:rsid w:val="00A846B8"/>
    <w:rsid w:val="00A84C9A"/>
    <w:rsid w:val="00A87BDD"/>
    <w:rsid w:val="00A9133A"/>
    <w:rsid w:val="00A92641"/>
    <w:rsid w:val="00A92FFF"/>
    <w:rsid w:val="00A9364D"/>
    <w:rsid w:val="00A96F7C"/>
    <w:rsid w:val="00A96FBD"/>
    <w:rsid w:val="00A978FD"/>
    <w:rsid w:val="00AA0B75"/>
    <w:rsid w:val="00AA0C0B"/>
    <w:rsid w:val="00AA3734"/>
    <w:rsid w:val="00AA384B"/>
    <w:rsid w:val="00AA6CE0"/>
    <w:rsid w:val="00AB18B8"/>
    <w:rsid w:val="00AB251C"/>
    <w:rsid w:val="00AB3400"/>
    <w:rsid w:val="00AC10EF"/>
    <w:rsid w:val="00AC1992"/>
    <w:rsid w:val="00AC359E"/>
    <w:rsid w:val="00AC6E42"/>
    <w:rsid w:val="00AD001F"/>
    <w:rsid w:val="00AD065D"/>
    <w:rsid w:val="00AD4728"/>
    <w:rsid w:val="00AD573E"/>
    <w:rsid w:val="00AE01FA"/>
    <w:rsid w:val="00AE0F46"/>
    <w:rsid w:val="00AE1E00"/>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13A"/>
    <w:rsid w:val="00B003AA"/>
    <w:rsid w:val="00B00777"/>
    <w:rsid w:val="00B00797"/>
    <w:rsid w:val="00B00CC3"/>
    <w:rsid w:val="00B0126F"/>
    <w:rsid w:val="00B0528E"/>
    <w:rsid w:val="00B0676F"/>
    <w:rsid w:val="00B069FE"/>
    <w:rsid w:val="00B07D53"/>
    <w:rsid w:val="00B104D5"/>
    <w:rsid w:val="00B10524"/>
    <w:rsid w:val="00B11B22"/>
    <w:rsid w:val="00B12A4A"/>
    <w:rsid w:val="00B145EC"/>
    <w:rsid w:val="00B17023"/>
    <w:rsid w:val="00B17AEB"/>
    <w:rsid w:val="00B21CB0"/>
    <w:rsid w:val="00B21D22"/>
    <w:rsid w:val="00B23290"/>
    <w:rsid w:val="00B23AA6"/>
    <w:rsid w:val="00B246E4"/>
    <w:rsid w:val="00B2627D"/>
    <w:rsid w:val="00B32EA8"/>
    <w:rsid w:val="00B37A9A"/>
    <w:rsid w:val="00B401F9"/>
    <w:rsid w:val="00B40C81"/>
    <w:rsid w:val="00B40CC0"/>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65F"/>
    <w:rsid w:val="00B65A7B"/>
    <w:rsid w:val="00B6636D"/>
    <w:rsid w:val="00B66956"/>
    <w:rsid w:val="00B66EDA"/>
    <w:rsid w:val="00B672A4"/>
    <w:rsid w:val="00B67FB0"/>
    <w:rsid w:val="00B7034D"/>
    <w:rsid w:val="00B71E4B"/>
    <w:rsid w:val="00B7336F"/>
    <w:rsid w:val="00B7362A"/>
    <w:rsid w:val="00B73778"/>
    <w:rsid w:val="00B757A7"/>
    <w:rsid w:val="00B75C88"/>
    <w:rsid w:val="00B7650D"/>
    <w:rsid w:val="00B80D47"/>
    <w:rsid w:val="00B83762"/>
    <w:rsid w:val="00B8457C"/>
    <w:rsid w:val="00B85346"/>
    <w:rsid w:val="00B853AF"/>
    <w:rsid w:val="00B868E6"/>
    <w:rsid w:val="00B91413"/>
    <w:rsid w:val="00B92C5F"/>
    <w:rsid w:val="00BA2682"/>
    <w:rsid w:val="00BA5637"/>
    <w:rsid w:val="00BA574B"/>
    <w:rsid w:val="00BA7C7D"/>
    <w:rsid w:val="00BA7CBA"/>
    <w:rsid w:val="00BB048E"/>
    <w:rsid w:val="00BB4A76"/>
    <w:rsid w:val="00BB4B13"/>
    <w:rsid w:val="00BB5D17"/>
    <w:rsid w:val="00BB62FF"/>
    <w:rsid w:val="00BB6C9F"/>
    <w:rsid w:val="00BB7226"/>
    <w:rsid w:val="00BB74FC"/>
    <w:rsid w:val="00BB7D07"/>
    <w:rsid w:val="00BC037D"/>
    <w:rsid w:val="00BC2C4F"/>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3F12"/>
    <w:rsid w:val="00BE424C"/>
    <w:rsid w:val="00BE7450"/>
    <w:rsid w:val="00BF1FC4"/>
    <w:rsid w:val="00BF44DE"/>
    <w:rsid w:val="00BF470E"/>
    <w:rsid w:val="00BF5637"/>
    <w:rsid w:val="00BF699C"/>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274DB"/>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91CE2"/>
    <w:rsid w:val="00C92D28"/>
    <w:rsid w:val="00C95246"/>
    <w:rsid w:val="00C956FD"/>
    <w:rsid w:val="00C975BF"/>
    <w:rsid w:val="00C97EC6"/>
    <w:rsid w:val="00CA038A"/>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C94"/>
    <w:rsid w:val="00CC1EAD"/>
    <w:rsid w:val="00CC1F87"/>
    <w:rsid w:val="00CC20DD"/>
    <w:rsid w:val="00CC5401"/>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3DFF"/>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1CCB"/>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5C3B"/>
    <w:rsid w:val="00DA62B2"/>
    <w:rsid w:val="00DB0359"/>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0ABE"/>
    <w:rsid w:val="00DD2C8A"/>
    <w:rsid w:val="00DD2D0A"/>
    <w:rsid w:val="00DD632D"/>
    <w:rsid w:val="00DD665C"/>
    <w:rsid w:val="00DD7D59"/>
    <w:rsid w:val="00DE11BB"/>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5084"/>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7E0"/>
    <w:rsid w:val="00E43EA4"/>
    <w:rsid w:val="00E45E17"/>
    <w:rsid w:val="00E45EFE"/>
    <w:rsid w:val="00E47618"/>
    <w:rsid w:val="00E5104A"/>
    <w:rsid w:val="00E51351"/>
    <w:rsid w:val="00E52F8E"/>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3292"/>
    <w:rsid w:val="00ED5FD7"/>
    <w:rsid w:val="00ED6484"/>
    <w:rsid w:val="00EE0926"/>
    <w:rsid w:val="00EE1AE8"/>
    <w:rsid w:val="00EE3DFF"/>
    <w:rsid w:val="00EE65FA"/>
    <w:rsid w:val="00EE7AFA"/>
    <w:rsid w:val="00EF10DD"/>
    <w:rsid w:val="00EF2CDB"/>
    <w:rsid w:val="00EF2D5A"/>
    <w:rsid w:val="00EF3642"/>
    <w:rsid w:val="00EF3C18"/>
    <w:rsid w:val="00EF4168"/>
    <w:rsid w:val="00EF45F6"/>
    <w:rsid w:val="00EF5BC4"/>
    <w:rsid w:val="00EF618A"/>
    <w:rsid w:val="00EF72D9"/>
    <w:rsid w:val="00F00804"/>
    <w:rsid w:val="00F02EC6"/>
    <w:rsid w:val="00F03B91"/>
    <w:rsid w:val="00F0523E"/>
    <w:rsid w:val="00F0588F"/>
    <w:rsid w:val="00F05AF8"/>
    <w:rsid w:val="00F06D85"/>
    <w:rsid w:val="00F072FC"/>
    <w:rsid w:val="00F0734B"/>
    <w:rsid w:val="00F122BE"/>
    <w:rsid w:val="00F203CD"/>
    <w:rsid w:val="00F20EC5"/>
    <w:rsid w:val="00F247B0"/>
    <w:rsid w:val="00F25FD4"/>
    <w:rsid w:val="00F263B9"/>
    <w:rsid w:val="00F26B5C"/>
    <w:rsid w:val="00F26EB2"/>
    <w:rsid w:val="00F313B7"/>
    <w:rsid w:val="00F315CB"/>
    <w:rsid w:val="00F32A48"/>
    <w:rsid w:val="00F333AF"/>
    <w:rsid w:val="00F3394A"/>
    <w:rsid w:val="00F341E4"/>
    <w:rsid w:val="00F35D07"/>
    <w:rsid w:val="00F3611A"/>
    <w:rsid w:val="00F36B62"/>
    <w:rsid w:val="00F43B6D"/>
    <w:rsid w:val="00F44FEA"/>
    <w:rsid w:val="00F4681B"/>
    <w:rsid w:val="00F47516"/>
    <w:rsid w:val="00F51957"/>
    <w:rsid w:val="00F52DAB"/>
    <w:rsid w:val="00F558E5"/>
    <w:rsid w:val="00F57C41"/>
    <w:rsid w:val="00F603ED"/>
    <w:rsid w:val="00F608C1"/>
    <w:rsid w:val="00F6167B"/>
    <w:rsid w:val="00F61E76"/>
    <w:rsid w:val="00F63EB5"/>
    <w:rsid w:val="00F65DAD"/>
    <w:rsid w:val="00F66149"/>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66E3"/>
    <w:rsid w:val="00F879E7"/>
    <w:rsid w:val="00F903D1"/>
    <w:rsid w:val="00F90C02"/>
    <w:rsid w:val="00F918A8"/>
    <w:rsid w:val="00F9303B"/>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E3324838-0040-43D8-A121-76E687500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0">
    <w:name w:val="Document Map"/>
    <w:basedOn w:val="a"/>
    <w:link w:val="af1"/>
    <w:uiPriority w:val="99"/>
    <w:semiHidden/>
    <w:unhideWhenUsed/>
    <w:rsid w:val="006D44B5"/>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6D44B5"/>
    <w:rPr>
      <w:rFonts w:ascii="Tahoma" w:hAnsi="Tahoma" w:cs="Tahoma"/>
      <w:sz w:val="16"/>
      <w:szCs w:val="16"/>
    </w:rPr>
  </w:style>
  <w:style w:type="paragraph" w:customStyle="1" w:styleId="CRCoverPage">
    <w:name w:val="CR Cover Page"/>
    <w:link w:val="CRCoverPageChar"/>
    <w:rsid w:val="00ED3292"/>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ED3292"/>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6373472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9151208">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1217459">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685670208">
      <w:bodyDiv w:val="1"/>
      <w:marLeft w:val="0"/>
      <w:marRight w:val="0"/>
      <w:marTop w:val="0"/>
      <w:marBottom w:val="0"/>
      <w:divBdr>
        <w:top w:val="none" w:sz="0" w:space="0" w:color="auto"/>
        <w:left w:val="none" w:sz="0" w:space="0" w:color="auto"/>
        <w:bottom w:val="none" w:sz="0" w:space="0" w:color="auto"/>
        <w:right w:val="none" w:sz="0" w:space="0" w:color="auto"/>
      </w:divBdr>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51899232">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26618971">
      <w:bodyDiv w:val="1"/>
      <w:marLeft w:val="0"/>
      <w:marRight w:val="0"/>
      <w:marTop w:val="0"/>
      <w:marBottom w:val="0"/>
      <w:divBdr>
        <w:top w:val="none" w:sz="0" w:space="0" w:color="auto"/>
        <w:left w:val="none" w:sz="0" w:space="0" w:color="auto"/>
        <w:bottom w:val="none" w:sz="0" w:space="0" w:color="auto"/>
        <w:right w:val="none" w:sz="0" w:space="0" w:color="auto"/>
      </w:divBdr>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9D211-C97E-4526-9110-3CC67BB91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102</cp:revision>
  <dcterms:created xsi:type="dcterms:W3CDTF">2018-11-02T02:57:00Z</dcterms:created>
  <dcterms:modified xsi:type="dcterms:W3CDTF">2019-04-01T09:07:00Z</dcterms:modified>
</cp:coreProperties>
</file>